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5CCE3" w14:textId="35D687AB" w:rsidR="00FC138A" w:rsidRDefault="005C04CF">
      <w:bookmarkStart w:id="0" w:name="_GoBack"/>
      <w:bookmarkEnd w:id="0"/>
      <w:r>
        <w:rPr>
          <w:noProof/>
          <w:lang w:eastAsia="es-GT"/>
        </w:rPr>
        <w:drawing>
          <wp:anchor distT="0" distB="0" distL="114300" distR="114300" simplePos="0" relativeHeight="251659263" behindDoc="0" locked="0" layoutInCell="1" allowOverlap="1" wp14:anchorId="02BEE467" wp14:editId="3097CD3B">
            <wp:simplePos x="0" y="0"/>
            <wp:positionH relativeFrom="margin">
              <wp:posOffset>-1080135</wp:posOffset>
            </wp:positionH>
            <wp:positionV relativeFrom="margin">
              <wp:posOffset>-899795</wp:posOffset>
            </wp:positionV>
            <wp:extent cx="7761605" cy="10043795"/>
            <wp:effectExtent l="0" t="0" r="0" b="1905"/>
            <wp:wrapSquare wrapText="bothSides"/>
            <wp:docPr id="270884219"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84219" name="Imagen 2" descr="Logotipo, nombre de la empresa&#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605" cy="10043795"/>
                    </a:xfrm>
                    <a:prstGeom prst="rect">
                      <a:avLst/>
                    </a:prstGeom>
                  </pic:spPr>
                </pic:pic>
              </a:graphicData>
            </a:graphic>
            <wp14:sizeRelH relativeFrom="margin">
              <wp14:pctWidth>0</wp14:pctWidth>
            </wp14:sizeRelH>
            <wp14:sizeRelV relativeFrom="margin">
              <wp14:pctHeight>0</wp14:pctHeight>
            </wp14:sizeRelV>
          </wp:anchor>
        </w:drawing>
      </w:r>
      <w:r w:rsidR="00FC138A" w:rsidRPr="002F5CE9">
        <w:rPr>
          <w:noProof/>
          <w:lang w:eastAsia="es-GT"/>
        </w:rPr>
        <w:drawing>
          <wp:anchor distT="0" distB="0" distL="114300" distR="114300" simplePos="0" relativeHeight="251661312" behindDoc="0" locked="0" layoutInCell="1" allowOverlap="1" wp14:anchorId="151E3EFD" wp14:editId="0FAF804A">
            <wp:simplePos x="0" y="0"/>
            <wp:positionH relativeFrom="margin">
              <wp:posOffset>2357672</wp:posOffset>
            </wp:positionH>
            <wp:positionV relativeFrom="margin">
              <wp:posOffset>8327390</wp:posOffset>
            </wp:positionV>
            <wp:extent cx="940435" cy="414655"/>
            <wp:effectExtent l="0" t="0" r="0" b="4445"/>
            <wp:wrapSquare wrapText="bothSides"/>
            <wp:docPr id="1634997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9798" name=""/>
                    <pic:cNvPicPr/>
                  </pic:nvPicPr>
                  <pic:blipFill>
                    <a:blip r:embed="rId9">
                      <a:extLst>
                        <a:ext uri="{28A0092B-C50C-407E-A947-70E740481C1C}">
                          <a14:useLocalDpi xmlns:a14="http://schemas.microsoft.com/office/drawing/2010/main" val="0"/>
                        </a:ext>
                      </a:extLst>
                    </a:blip>
                    <a:stretch>
                      <a:fillRect/>
                    </a:stretch>
                  </pic:blipFill>
                  <pic:spPr>
                    <a:xfrm>
                      <a:off x="0" y="0"/>
                      <a:ext cx="940435" cy="414655"/>
                    </a:xfrm>
                    <a:prstGeom prst="rect">
                      <a:avLst/>
                    </a:prstGeom>
                  </pic:spPr>
                </pic:pic>
              </a:graphicData>
            </a:graphic>
            <wp14:sizeRelH relativeFrom="margin">
              <wp14:pctWidth>0</wp14:pctWidth>
            </wp14:sizeRelH>
            <wp14:sizeRelV relativeFrom="margin">
              <wp14:pctHeight>0</wp14:pctHeight>
            </wp14:sizeRelV>
          </wp:anchor>
        </w:drawing>
      </w:r>
      <w:r w:rsidR="00FC138A">
        <w:rPr>
          <w:noProof/>
          <w:lang w:eastAsia="es-GT"/>
        </w:rPr>
        <mc:AlternateContent>
          <mc:Choice Requires="wps">
            <w:drawing>
              <wp:anchor distT="0" distB="0" distL="114300" distR="114300" simplePos="0" relativeHeight="251660288" behindDoc="0" locked="0" layoutInCell="1" allowOverlap="1" wp14:anchorId="66FAEFBF" wp14:editId="3F8DE0AB">
                <wp:simplePos x="0" y="0"/>
                <wp:positionH relativeFrom="column">
                  <wp:posOffset>2106930</wp:posOffset>
                </wp:positionH>
                <wp:positionV relativeFrom="paragraph">
                  <wp:posOffset>8231588</wp:posOffset>
                </wp:positionV>
                <wp:extent cx="1440180" cy="609600"/>
                <wp:effectExtent l="0" t="0" r="0" b="0"/>
                <wp:wrapNone/>
                <wp:docPr id="1465429291" name="Rectángulo redondeado 2"/>
                <wp:cNvGraphicFramePr/>
                <a:graphic xmlns:a="http://schemas.openxmlformats.org/drawingml/2006/main">
                  <a:graphicData uri="http://schemas.microsoft.com/office/word/2010/wordprocessingShape">
                    <wps:wsp>
                      <wps:cNvSpPr/>
                      <wps:spPr>
                        <a:xfrm>
                          <a:off x="0" y="0"/>
                          <a:ext cx="1440180" cy="609600"/>
                        </a:xfrm>
                        <a:prstGeom prst="roundRect">
                          <a:avLst>
                            <a:gd name="adj" fmla="val 5780"/>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280D86E2" id="Rectángulo redondeado 2" o:spid="_x0000_s1026" style="position:absolute;margin-left:165.9pt;margin-top:648.15pt;width:113.4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7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" fillcolor="white [3212]" stroked="f" strokeweight="1pt">
                <v:stroke joinstyle="miter"/>
              </v:roundrect>
            </w:pict>
          </mc:Fallback>
        </mc:AlternateContent>
      </w:r>
    </w:p>
    <w:p w14:paraId="62E4AB57" w14:textId="4D4BA955" w:rsidR="00FC138A" w:rsidRDefault="00445E1C">
      <w:r w:rsidRPr="003C5CDC">
        <w:rPr>
          <w:noProof/>
          <w:lang w:eastAsia="es-GT"/>
        </w:rPr>
        <w:lastRenderedPageBreak/>
        <w:drawing>
          <wp:anchor distT="0" distB="0" distL="114300" distR="114300" simplePos="0" relativeHeight="251688960" behindDoc="0" locked="0" layoutInCell="1" allowOverlap="1" wp14:anchorId="20C7F153" wp14:editId="45BD7BD1">
            <wp:simplePos x="0" y="0"/>
            <wp:positionH relativeFrom="margin">
              <wp:align>left</wp:align>
            </wp:positionH>
            <wp:positionV relativeFrom="paragraph">
              <wp:posOffset>57150</wp:posOffset>
            </wp:positionV>
            <wp:extent cx="5713556" cy="1296538"/>
            <wp:effectExtent l="0" t="0" r="190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13556" cy="1296538"/>
                    </a:xfrm>
                    <a:prstGeom prst="rect">
                      <a:avLst/>
                    </a:prstGeom>
                  </pic:spPr>
                </pic:pic>
              </a:graphicData>
            </a:graphic>
            <wp14:sizeRelH relativeFrom="page">
              <wp14:pctWidth>0</wp14:pctWidth>
            </wp14:sizeRelH>
            <wp14:sizeRelV relativeFrom="page">
              <wp14:pctHeight>0</wp14:pctHeight>
            </wp14:sizeRelV>
          </wp:anchor>
        </w:drawing>
      </w:r>
      <w:r>
        <w:rPr>
          <w:noProof/>
          <w:lang w:eastAsia="es-GT"/>
        </w:rPr>
        <mc:AlternateContent>
          <mc:Choice Requires="wps">
            <w:drawing>
              <wp:anchor distT="0" distB="0" distL="114300" distR="114300" simplePos="0" relativeHeight="251686912" behindDoc="0" locked="0" layoutInCell="1" allowOverlap="1" wp14:anchorId="28BA408B" wp14:editId="5DF64B84">
                <wp:simplePos x="0" y="0"/>
                <wp:positionH relativeFrom="margin">
                  <wp:posOffset>-599089</wp:posOffset>
                </wp:positionH>
                <wp:positionV relativeFrom="paragraph">
                  <wp:posOffset>2065282</wp:posOffset>
                </wp:positionV>
                <wp:extent cx="7008447" cy="6061729"/>
                <wp:effectExtent l="0" t="0" r="0" b="0"/>
                <wp:wrapNone/>
                <wp:docPr id="63" name="Rectángulo 63"/>
                <wp:cNvGraphicFramePr/>
                <a:graphic xmlns:a="http://schemas.openxmlformats.org/drawingml/2006/main">
                  <a:graphicData uri="http://schemas.microsoft.com/office/word/2010/wordprocessingShape">
                    <wps:wsp>
                      <wps:cNvSpPr/>
                      <wps:spPr>
                        <a:xfrm>
                          <a:off x="0" y="0"/>
                          <a:ext cx="7008447" cy="6061729"/>
                        </a:xfrm>
                        <a:prstGeom prst="rect">
                          <a:avLst/>
                        </a:prstGeom>
                        <a:noFill/>
                        <a:ln>
                          <a:noFill/>
                        </a:ln>
                      </wps:spPr>
                      <wps:txbx>
                        <w:txbxContent>
                          <w:p w14:paraId="262BB2D1"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r w:rsidRPr="003D05C4">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t>MECANISMO DE RENDICIÓN DE CUENTAS DEL ORGANISMO EJECUTIVO</w:t>
                            </w:r>
                          </w:p>
                          <w:p w14:paraId="7577BBC3"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0D6B1EC1"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61878FC7"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28A3B1F1"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r w:rsidRPr="003D05C4">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t>INFORME EJECUTIVO</w:t>
                            </w:r>
                          </w:p>
                          <w:p w14:paraId="2AEE2C90"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0E306B21"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728A8A28"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47E31113"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6D12D925" w14:textId="7894856B" w:rsidR="007D476E" w:rsidRPr="003D05C4" w:rsidRDefault="007D476E" w:rsidP="00445E1C">
                            <w:pPr>
                              <w:ind w:right="26"/>
                              <w:jc w:val="center"/>
                              <w:textDirection w:val="btLr"/>
                              <w:rPr>
                                <w:rFonts w:ascii="Arial" w:eastAsiaTheme="minorEastAsia" w:hAnsi="Arial" w:cs="Arial"/>
                                <w:b/>
                                <w:color w:val="1F3864" w:themeColor="accent1" w:themeShade="80"/>
                                <w:sz w:val="48"/>
                                <w:szCs w:val="104"/>
                                <w:lang w:val="es-ES_tradnl"/>
                                <w14:props3d w14:extrusionH="57150" w14:contourW="0" w14:prstMaterial="warmMatte">
                                  <w14:bevelT w14:w="82550" w14:h="38100" w14:prst="coolSlant"/>
                                </w14:props3d>
                              </w:rPr>
                            </w:pPr>
                            <w:r w:rsidRPr="003D05C4">
                              <w:rPr>
                                <w:rFonts w:ascii="Arial" w:eastAsiaTheme="minorEastAsia" w:hAnsi="Arial" w:cs="Arial"/>
                                <w:b/>
                                <w:color w:val="1F3864" w:themeColor="accent1" w:themeShade="80"/>
                                <w:sz w:val="48"/>
                                <w:szCs w:val="104"/>
                                <w:lang w:val="es-ES_tradnl"/>
                                <w14:props3d w14:extrusionH="57150" w14:contourW="0" w14:prstMaterial="warmMatte">
                                  <w14:bevelT w14:w="82550" w14:h="38100" w14:prst="coolSlant"/>
                                </w14:props3d>
                              </w:rPr>
                              <w:t xml:space="preserve">Segundo Cuatrimestre </w:t>
                            </w:r>
                          </w:p>
                          <w:p w14:paraId="07215914" w14:textId="77777777" w:rsidR="007D476E" w:rsidRPr="003D05C4" w:rsidRDefault="007D476E" w:rsidP="00445E1C">
                            <w:pPr>
                              <w:ind w:right="26"/>
                              <w:jc w:val="center"/>
                              <w:textDirection w:val="btLr"/>
                              <w:rPr>
                                <w:rFonts w:ascii="Arial" w:hAnsi="Arial" w:cs="Arial"/>
                                <w:color w:val="FFFFFF" w:themeColor="background1"/>
                                <w:sz w:val="16"/>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pPr>
                            <w:r w:rsidRPr="003D05C4">
                              <w:rPr>
                                <w:rFonts w:ascii="Arial" w:eastAsiaTheme="minorEastAsia" w:hAnsi="Arial" w:cs="Arial"/>
                                <w:b/>
                                <w:color w:val="1F3864" w:themeColor="accent1" w:themeShade="80"/>
                                <w:sz w:val="48"/>
                                <w:szCs w:val="104"/>
                                <w:lang w:val="es-ES_tradnl"/>
                                <w14:props3d w14:extrusionH="57150" w14:contourW="0" w14:prstMaterial="warmMatte">
                                  <w14:bevelT w14:w="82550" w14:h="38100" w14:prst="coolSlant"/>
                                </w14:props3d>
                              </w:rPr>
                              <w:t>Ejercicio Fiscal 2023</w:t>
                            </w:r>
                            <w:r w:rsidRPr="003D05C4">
                              <w:rPr>
                                <w:rFonts w:ascii="Arial" w:eastAsia="Overlock" w:hAnsi="Arial" w:cs="Arial"/>
                                <w:color w:val="FFFFFF" w:themeColor="background1"/>
                                <w:sz w:val="30"/>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t xml:space="preserve">  </w:t>
                            </w:r>
                          </w:p>
                          <w:p w14:paraId="256318D4" w14:textId="77777777" w:rsidR="007D476E" w:rsidRPr="003D05C4" w:rsidRDefault="007D476E" w:rsidP="00445E1C">
                            <w:pPr>
                              <w:jc w:val="center"/>
                              <w:textDirection w:val="btLr"/>
                              <w:rPr>
                                <w:rFonts w:ascii="Arial" w:hAnsi="Arial" w:cs="Arial"/>
                                <w:color w:val="FFFFFF" w:themeColor="background1"/>
                                <w:sz w:val="20"/>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pPr>
                          </w:p>
                        </w:txbxContent>
                      </wps:txbx>
                      <wps:bodyPr spcFirstLastPara="1" wrap="square" lIns="91425" tIns="45700" rIns="91425" bIns="45700" anchor="ctr" anchorCtr="0">
                        <a:noAutofit/>
                        <a:scene3d>
                          <a:camera prst="orthographicFront"/>
                          <a:lightRig rig="threePt" dir="t"/>
                        </a:scene3d>
                        <a:sp3d extrusionH="57150">
                          <a:bevelT w="82550" h="38100" prst="coolSlant"/>
                        </a:sp3d>
                      </wps:bodyPr>
                    </wps:wsp>
                  </a:graphicData>
                </a:graphic>
              </wp:anchor>
            </w:drawing>
          </mc:Choice>
          <mc:Fallback>
            <w:pict>
              <v:rect w14:anchorId="28BA408B" id="Rectángulo 63" o:spid="_x0000_s1026" style="position:absolute;margin-left:-47.15pt;margin-top:162.6pt;width:551.85pt;height:477.3pt;z-index:2516869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" filled="f" stroked="f">
                <v:textbox inset="2.53958mm,1.2694mm,2.53958mm,1.2694mm">
                  <w:txbxContent>
                    <w:p w14:paraId="262BB2D1"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r w:rsidRPr="003D05C4">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t>MECANISMO DE RENDICIÓN DE CUENTAS DEL ORGANISMO EJECUTIVO</w:t>
                      </w:r>
                    </w:p>
                    <w:p w14:paraId="7577BBC3"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0D6B1EC1"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61878FC7"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28A3B1F1"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r w:rsidRPr="003D05C4">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t>INFORME EJECUTIVO</w:t>
                      </w:r>
                    </w:p>
                    <w:p w14:paraId="2AEE2C90"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0E306B21"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728A8A28"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47E31113" w14:textId="77777777" w:rsidR="007D476E" w:rsidRPr="003D05C4" w:rsidRDefault="007D476E" w:rsidP="00445E1C">
                      <w:pPr>
                        <w:ind w:right="26"/>
                        <w:jc w:val="center"/>
                        <w:textDirection w:val="btLr"/>
                        <w:rPr>
                          <w:rFonts w:ascii="Arial" w:eastAsiaTheme="minorEastAsia" w:hAnsi="Arial" w:cs="Arial"/>
                          <w:b/>
                          <w:color w:val="1F3864" w:themeColor="accent1" w:themeShade="80"/>
                          <w:sz w:val="56"/>
                          <w:szCs w:val="104"/>
                          <w:lang w:val="es-ES_tradnl"/>
                          <w14:props3d w14:extrusionH="57150" w14:contourW="0" w14:prstMaterial="warmMatte">
                            <w14:bevelT w14:w="82550" w14:h="38100" w14:prst="coolSlant"/>
                          </w14:props3d>
                        </w:rPr>
                      </w:pPr>
                    </w:p>
                    <w:p w14:paraId="6D12D925" w14:textId="7894856B" w:rsidR="007D476E" w:rsidRPr="003D05C4" w:rsidRDefault="007D476E" w:rsidP="00445E1C">
                      <w:pPr>
                        <w:ind w:right="26"/>
                        <w:jc w:val="center"/>
                        <w:textDirection w:val="btLr"/>
                        <w:rPr>
                          <w:rFonts w:ascii="Arial" w:eastAsiaTheme="minorEastAsia" w:hAnsi="Arial" w:cs="Arial"/>
                          <w:b/>
                          <w:color w:val="1F3864" w:themeColor="accent1" w:themeShade="80"/>
                          <w:sz w:val="48"/>
                          <w:szCs w:val="104"/>
                          <w:lang w:val="es-ES_tradnl"/>
                          <w14:props3d w14:extrusionH="57150" w14:contourW="0" w14:prstMaterial="warmMatte">
                            <w14:bevelT w14:w="82550" w14:h="38100" w14:prst="coolSlant"/>
                          </w14:props3d>
                        </w:rPr>
                      </w:pPr>
                      <w:r w:rsidRPr="003D05C4">
                        <w:rPr>
                          <w:rFonts w:ascii="Arial" w:eastAsiaTheme="minorEastAsia" w:hAnsi="Arial" w:cs="Arial"/>
                          <w:b/>
                          <w:color w:val="1F3864" w:themeColor="accent1" w:themeShade="80"/>
                          <w:sz w:val="48"/>
                          <w:szCs w:val="104"/>
                          <w:lang w:val="es-ES_tradnl"/>
                          <w14:props3d w14:extrusionH="57150" w14:contourW="0" w14:prstMaterial="warmMatte">
                            <w14:bevelT w14:w="82550" w14:h="38100" w14:prst="coolSlant"/>
                          </w14:props3d>
                        </w:rPr>
                        <w:t xml:space="preserve">Segundo Cuatrimestre </w:t>
                      </w:r>
                    </w:p>
                    <w:p w14:paraId="07215914" w14:textId="77777777" w:rsidR="007D476E" w:rsidRPr="003D05C4" w:rsidRDefault="007D476E" w:rsidP="00445E1C">
                      <w:pPr>
                        <w:ind w:right="26"/>
                        <w:jc w:val="center"/>
                        <w:textDirection w:val="btLr"/>
                        <w:rPr>
                          <w:rFonts w:ascii="Arial" w:hAnsi="Arial" w:cs="Arial"/>
                          <w:color w:val="FFFFFF" w:themeColor="background1"/>
                          <w:sz w:val="16"/>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pPr>
                      <w:r w:rsidRPr="003D05C4">
                        <w:rPr>
                          <w:rFonts w:ascii="Arial" w:eastAsiaTheme="minorEastAsia" w:hAnsi="Arial" w:cs="Arial"/>
                          <w:b/>
                          <w:color w:val="1F3864" w:themeColor="accent1" w:themeShade="80"/>
                          <w:sz w:val="48"/>
                          <w:szCs w:val="104"/>
                          <w:lang w:val="es-ES_tradnl"/>
                          <w14:props3d w14:extrusionH="57150" w14:contourW="0" w14:prstMaterial="warmMatte">
                            <w14:bevelT w14:w="82550" w14:h="38100" w14:prst="coolSlant"/>
                          </w14:props3d>
                        </w:rPr>
                        <w:t>Ejercicio Fiscal 2023</w:t>
                      </w:r>
                      <w:r w:rsidRPr="003D05C4">
                        <w:rPr>
                          <w:rFonts w:ascii="Arial" w:eastAsia="Overlock" w:hAnsi="Arial" w:cs="Arial"/>
                          <w:color w:val="FFFFFF" w:themeColor="background1"/>
                          <w:sz w:val="30"/>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t xml:space="preserve">  </w:t>
                      </w:r>
                    </w:p>
                    <w:p w14:paraId="256318D4" w14:textId="77777777" w:rsidR="007D476E" w:rsidRPr="003D05C4" w:rsidRDefault="007D476E" w:rsidP="00445E1C">
                      <w:pPr>
                        <w:jc w:val="center"/>
                        <w:textDirection w:val="btLr"/>
                        <w:rPr>
                          <w:rFonts w:ascii="Arial" w:hAnsi="Arial" w:cs="Arial"/>
                          <w:color w:val="FFFFFF" w:themeColor="background1"/>
                          <w:sz w:val="20"/>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pPr>
                    </w:p>
                  </w:txbxContent>
                </v:textbox>
                <w10:wrap anchorx="margin"/>
              </v:rect>
            </w:pict>
          </mc:Fallback>
        </mc:AlternateContent>
      </w:r>
      <w:r w:rsidR="00FC138A">
        <w:br w:type="page"/>
      </w:r>
    </w:p>
    <w:p w14:paraId="5BAC96CC" w14:textId="77777777" w:rsidR="00FC138A" w:rsidRDefault="00FC138A"/>
    <w:p w14:paraId="3A4FAA01" w14:textId="7BE3AB36" w:rsidR="00FC138A" w:rsidRDefault="00FC138A"/>
    <w:p w14:paraId="07B1B9EE" w14:textId="51BA9B36" w:rsidR="00FC138A" w:rsidRDefault="00FC138A">
      <w:pPr>
        <w:rPr>
          <w:rFonts w:ascii="Arial" w:hAnsi="Arial" w:cs="Arial"/>
          <w:b/>
          <w:bCs/>
          <w:color w:val="1C4A80"/>
          <w:sz w:val="56"/>
          <w:szCs w:val="56"/>
        </w:rPr>
      </w:pPr>
      <w:r w:rsidRPr="00FC138A">
        <w:rPr>
          <w:rFonts w:ascii="Arial" w:hAnsi="Arial" w:cs="Arial"/>
          <w:b/>
          <w:bCs/>
          <w:color w:val="1C4A80"/>
          <w:sz w:val="56"/>
          <w:szCs w:val="56"/>
        </w:rPr>
        <w:t>ÍNDICE</w:t>
      </w:r>
    </w:p>
    <w:p w14:paraId="6D8717CB" w14:textId="18D40FA4" w:rsidR="00227E34" w:rsidRDefault="00227E34" w:rsidP="00227E34">
      <w:pPr>
        <w:rPr>
          <w:rFonts w:ascii="Arial" w:hAnsi="Arial" w:cs="Arial"/>
          <w:b/>
          <w:bCs/>
          <w:color w:val="1C4A80"/>
          <w:sz w:val="56"/>
          <w:szCs w:val="56"/>
        </w:rPr>
      </w:pPr>
    </w:p>
    <w:p w14:paraId="71727EB4" w14:textId="145D1062" w:rsidR="00FC138A" w:rsidRPr="00227E34" w:rsidRDefault="00464077" w:rsidP="00227E34">
      <w:pPr>
        <w:rPr>
          <w:rFonts w:ascii="Arial" w:hAnsi="Arial" w:cs="Arial"/>
          <w:b/>
          <w:bCs/>
          <w:color w:val="1C4A80"/>
          <w:sz w:val="56"/>
          <w:szCs w:val="56"/>
        </w:rPr>
      </w:pPr>
      <w:r>
        <w:rPr>
          <w:noProof/>
          <w:lang w:eastAsia="es-GT"/>
        </w:rPr>
        <mc:AlternateContent>
          <mc:Choice Requires="wps">
            <w:drawing>
              <wp:anchor distT="0" distB="0" distL="114300" distR="114300" simplePos="0" relativeHeight="251667456" behindDoc="0" locked="0" layoutInCell="1" allowOverlap="1" wp14:anchorId="5B791DCD" wp14:editId="5D03B4A0">
                <wp:simplePos x="0" y="0"/>
                <wp:positionH relativeFrom="column">
                  <wp:posOffset>1815465</wp:posOffset>
                </wp:positionH>
                <wp:positionV relativeFrom="paragraph">
                  <wp:posOffset>586740</wp:posOffset>
                </wp:positionV>
                <wp:extent cx="4121150" cy="5883910"/>
                <wp:effectExtent l="0" t="0" r="6350" b="0"/>
                <wp:wrapNone/>
                <wp:docPr id="157067064" name="Cuadro de texto 5"/>
                <wp:cNvGraphicFramePr/>
                <a:graphic xmlns:a="http://schemas.openxmlformats.org/drawingml/2006/main">
                  <a:graphicData uri="http://schemas.microsoft.com/office/word/2010/wordprocessingShape">
                    <wps:wsp>
                      <wps:cNvSpPr txBox="1"/>
                      <wps:spPr>
                        <a:xfrm>
                          <a:off x="0" y="0"/>
                          <a:ext cx="4121150" cy="5883910"/>
                        </a:xfrm>
                        <a:prstGeom prst="rect">
                          <a:avLst/>
                        </a:prstGeom>
                        <a:solidFill>
                          <a:schemeClr val="lt1"/>
                        </a:solidFill>
                        <a:ln w="6350">
                          <a:noFill/>
                        </a:ln>
                      </wps:spPr>
                      <wps:txbx>
                        <w:txbxContent>
                          <w:p w14:paraId="67E7DF4F" w14:textId="753E384D" w:rsidR="007D476E" w:rsidRPr="00464077" w:rsidRDefault="007D476E" w:rsidP="00464077">
                            <w:pPr>
                              <w:autoSpaceDE w:val="0"/>
                              <w:autoSpaceDN w:val="0"/>
                              <w:adjustRightInd w:val="0"/>
                              <w:spacing w:line="288" w:lineRule="auto"/>
                              <w:textAlignment w:val="center"/>
                              <w:rPr>
                                <w:rFonts w:ascii="Arial" w:hAnsi="Arial" w:cs="Arial"/>
                                <w:b/>
                                <w:bCs/>
                                <w:color w:val="1C4A80"/>
                                <w:spacing w:val="48"/>
                                <w:kern w:val="0"/>
                                <w:lang w:val="es-ES_tradnl"/>
                              </w:rPr>
                            </w:pPr>
                            <w:r w:rsidRPr="00464077">
                              <w:rPr>
                                <w:rFonts w:ascii="Arial" w:hAnsi="Arial" w:cs="Arial"/>
                                <w:b/>
                                <w:bCs/>
                                <w:color w:val="1C4A80"/>
                                <w:spacing w:val="24"/>
                                <w:kern w:val="0"/>
                                <w:lang w:val="es-ES_tradnl"/>
                              </w:rPr>
                              <w:t>PRESENTACIÓN</w:t>
                            </w:r>
                          </w:p>
                          <w:p w14:paraId="456EBD34" w14:textId="77777777" w:rsidR="007D476E" w:rsidRPr="00464077" w:rsidRDefault="007D476E" w:rsidP="00464077">
                            <w:pPr>
                              <w:autoSpaceDE w:val="0"/>
                              <w:autoSpaceDN w:val="0"/>
                              <w:adjustRightInd w:val="0"/>
                              <w:spacing w:line="288" w:lineRule="auto"/>
                              <w:textAlignment w:val="center"/>
                              <w:rPr>
                                <w:rFonts w:ascii="Arial" w:hAnsi="Arial" w:cs="Arial"/>
                                <w:b/>
                                <w:bCs/>
                                <w:color w:val="1C4A80"/>
                                <w:spacing w:val="12"/>
                                <w:kern w:val="0"/>
                                <w:lang w:val="es-ES_tradnl"/>
                              </w:rPr>
                            </w:pPr>
                          </w:p>
                          <w:p w14:paraId="445D561F" w14:textId="6A169864" w:rsidR="007D476E" w:rsidRPr="00464077" w:rsidRDefault="007D476E" w:rsidP="00464077">
                            <w:pPr>
                              <w:autoSpaceDE w:val="0"/>
                              <w:autoSpaceDN w:val="0"/>
                              <w:adjustRightInd w:val="0"/>
                              <w:spacing w:line="288" w:lineRule="auto"/>
                              <w:textAlignment w:val="center"/>
                              <w:rPr>
                                <w:rFonts w:ascii="Arial" w:hAnsi="Arial" w:cs="Arial"/>
                                <w:b/>
                                <w:bCs/>
                                <w:color w:val="1C4A80"/>
                                <w:spacing w:val="48"/>
                                <w:kern w:val="0"/>
                                <w:lang w:val="es-ES_tradnl"/>
                              </w:rPr>
                            </w:pPr>
                            <w:r w:rsidRPr="00464077">
                              <w:rPr>
                                <w:rFonts w:ascii="Arial" w:hAnsi="Arial" w:cs="Arial"/>
                                <w:b/>
                                <w:bCs/>
                                <w:color w:val="1C4A80"/>
                                <w:spacing w:val="24"/>
                                <w:kern w:val="0"/>
                                <w:lang w:val="es-ES_tradnl"/>
                              </w:rPr>
                              <w:t>PRINCIPALES FUNCIONES Y OBJETIVOS</w:t>
                            </w:r>
                          </w:p>
                          <w:p w14:paraId="4BBDC21F" w14:textId="533655BC" w:rsidR="007D476E" w:rsidRPr="00464077" w:rsidRDefault="007D476E" w:rsidP="00464077">
                            <w:pPr>
                              <w:suppressAutoHyphens/>
                              <w:autoSpaceDE w:val="0"/>
                              <w:autoSpaceDN w:val="0"/>
                              <w:adjustRightInd w:val="0"/>
                              <w:spacing w:line="240" w:lineRule="atLeast"/>
                              <w:jc w:val="both"/>
                              <w:textAlignment w:val="center"/>
                              <w:rPr>
                                <w:rFonts w:ascii="Arial" w:hAnsi="Arial" w:cs="Arial"/>
                                <w:color w:val="000000"/>
                                <w:kern w:val="0"/>
                                <w:sz w:val="16"/>
                                <w:szCs w:val="16"/>
                                <w:lang w:val="es-ES_tradnl"/>
                              </w:rPr>
                            </w:pPr>
                            <w:r w:rsidRPr="00464077">
                              <w:rPr>
                                <w:rFonts w:ascii="Arial" w:hAnsi="Arial" w:cs="Arial"/>
                                <w:color w:val="000000"/>
                                <w:kern w:val="0"/>
                                <w:sz w:val="16"/>
                                <w:szCs w:val="16"/>
                                <w:lang w:val="es-ES_tradnl"/>
                              </w:rPr>
                              <w:t xml:space="preserve">Funciones </w:t>
                            </w:r>
                          </w:p>
                          <w:p w14:paraId="49CCF774" w14:textId="08A8D485" w:rsidR="007D476E" w:rsidRPr="00464077" w:rsidRDefault="007D476E" w:rsidP="00464077">
                            <w:pPr>
                              <w:suppressAutoHyphens/>
                              <w:autoSpaceDE w:val="0"/>
                              <w:autoSpaceDN w:val="0"/>
                              <w:adjustRightInd w:val="0"/>
                              <w:spacing w:line="240" w:lineRule="atLeast"/>
                              <w:jc w:val="both"/>
                              <w:textAlignment w:val="center"/>
                              <w:rPr>
                                <w:rFonts w:ascii="Arial" w:hAnsi="Arial" w:cs="Arial"/>
                                <w:color w:val="000000"/>
                                <w:kern w:val="0"/>
                                <w:sz w:val="16"/>
                                <w:szCs w:val="16"/>
                                <w:lang w:val="es-ES_tradnl"/>
                              </w:rPr>
                            </w:pPr>
                            <w:r>
                              <w:rPr>
                                <w:rFonts w:ascii="Arial" w:hAnsi="Arial" w:cs="Arial"/>
                                <w:color w:val="000000"/>
                                <w:kern w:val="0"/>
                                <w:sz w:val="16"/>
                                <w:szCs w:val="16"/>
                                <w:lang w:val="es-ES_tradnl"/>
                              </w:rPr>
                              <w:t>O</w:t>
                            </w:r>
                            <w:r w:rsidRPr="00464077">
                              <w:rPr>
                                <w:rFonts w:ascii="Arial" w:hAnsi="Arial" w:cs="Arial"/>
                                <w:color w:val="000000"/>
                                <w:kern w:val="0"/>
                                <w:sz w:val="16"/>
                                <w:szCs w:val="16"/>
                                <w:lang w:val="es-ES_tradnl"/>
                              </w:rPr>
                              <w:t>bjetivos</w:t>
                            </w:r>
                          </w:p>
                          <w:p w14:paraId="573DEEF6" w14:textId="77777777" w:rsidR="007D476E" w:rsidRPr="00464077" w:rsidRDefault="007D476E" w:rsidP="00464077">
                            <w:pPr>
                              <w:suppressAutoHyphens/>
                              <w:autoSpaceDE w:val="0"/>
                              <w:autoSpaceDN w:val="0"/>
                              <w:adjustRightInd w:val="0"/>
                              <w:spacing w:line="288" w:lineRule="auto"/>
                              <w:jc w:val="both"/>
                              <w:textAlignment w:val="center"/>
                              <w:rPr>
                                <w:rFonts w:ascii="Arial" w:hAnsi="Arial" w:cs="Arial"/>
                                <w:b/>
                                <w:bCs/>
                                <w:color w:val="000000"/>
                                <w:spacing w:val="12"/>
                                <w:kern w:val="0"/>
                                <w:sz w:val="16"/>
                                <w:szCs w:val="16"/>
                                <w:lang w:val="es-ES_tradnl"/>
                              </w:rPr>
                            </w:pPr>
                          </w:p>
                          <w:p w14:paraId="7E053AB1" w14:textId="77777777" w:rsidR="007D476E" w:rsidRPr="00464077" w:rsidRDefault="007D476E" w:rsidP="00464077">
                            <w:pPr>
                              <w:suppressAutoHyphens/>
                              <w:autoSpaceDE w:val="0"/>
                              <w:autoSpaceDN w:val="0"/>
                              <w:adjustRightInd w:val="0"/>
                              <w:spacing w:line="288" w:lineRule="auto"/>
                              <w:jc w:val="both"/>
                              <w:textAlignment w:val="center"/>
                              <w:rPr>
                                <w:rFonts w:ascii="Arial" w:hAnsi="Arial" w:cs="Arial"/>
                                <w:b/>
                                <w:bCs/>
                                <w:color w:val="000000"/>
                                <w:spacing w:val="12"/>
                                <w:kern w:val="0"/>
                                <w:sz w:val="16"/>
                                <w:szCs w:val="16"/>
                                <w:lang w:val="es-ES_tradnl"/>
                              </w:rPr>
                            </w:pPr>
                          </w:p>
                          <w:p w14:paraId="29A984A6" w14:textId="082E2384" w:rsidR="007D476E" w:rsidRPr="00464077" w:rsidRDefault="007D476E" w:rsidP="00464077">
                            <w:pPr>
                              <w:autoSpaceDE w:val="0"/>
                              <w:autoSpaceDN w:val="0"/>
                              <w:adjustRightInd w:val="0"/>
                              <w:spacing w:line="288" w:lineRule="auto"/>
                              <w:textAlignment w:val="center"/>
                              <w:rPr>
                                <w:rFonts w:ascii="Arial" w:hAnsi="Arial" w:cs="Arial"/>
                                <w:b/>
                                <w:bCs/>
                                <w:color w:val="1C4A80"/>
                                <w:spacing w:val="48"/>
                                <w:kern w:val="0"/>
                                <w:lang w:val="es-ES_tradnl"/>
                              </w:rPr>
                            </w:pPr>
                            <w:r w:rsidRPr="00464077">
                              <w:rPr>
                                <w:rFonts w:ascii="Arial" w:hAnsi="Arial" w:cs="Arial"/>
                                <w:b/>
                                <w:bCs/>
                                <w:color w:val="1C4A80"/>
                                <w:spacing w:val="24"/>
                                <w:kern w:val="0"/>
                                <w:lang w:val="es-ES_tradnl"/>
                              </w:rPr>
                              <w:t>EJECUCIÓN PRESUPUESTARIA</w:t>
                            </w:r>
                          </w:p>
                          <w:p w14:paraId="6C46C63A" w14:textId="77777777" w:rsidR="007D476E" w:rsidRPr="00464077" w:rsidRDefault="007D476E" w:rsidP="00464077">
                            <w:pPr>
                              <w:suppressAutoHyphens/>
                              <w:autoSpaceDE w:val="0"/>
                              <w:autoSpaceDN w:val="0"/>
                              <w:adjustRightInd w:val="0"/>
                              <w:spacing w:line="288" w:lineRule="auto"/>
                              <w:jc w:val="both"/>
                              <w:textAlignment w:val="center"/>
                              <w:rPr>
                                <w:rFonts w:ascii="Arial" w:hAnsi="Arial" w:cs="Arial"/>
                                <w:color w:val="000000"/>
                                <w:kern w:val="0"/>
                                <w:sz w:val="16"/>
                                <w:szCs w:val="16"/>
                                <w:lang w:val="es-ES_tradnl"/>
                              </w:rPr>
                            </w:pPr>
                          </w:p>
                          <w:p w14:paraId="722F9E39" w14:textId="7F61BFA2" w:rsidR="007D476E" w:rsidRPr="00464077" w:rsidRDefault="007D476E" w:rsidP="00464077">
                            <w:pPr>
                              <w:autoSpaceDE w:val="0"/>
                              <w:autoSpaceDN w:val="0"/>
                              <w:adjustRightInd w:val="0"/>
                              <w:spacing w:line="288" w:lineRule="auto"/>
                              <w:textAlignment w:val="center"/>
                              <w:rPr>
                                <w:rFonts w:ascii="Arial" w:hAnsi="Arial" w:cs="Arial"/>
                                <w:b/>
                                <w:bCs/>
                                <w:color w:val="1C4A80"/>
                                <w:spacing w:val="48"/>
                                <w:kern w:val="0"/>
                                <w:lang w:val="es-ES_tradnl"/>
                              </w:rPr>
                            </w:pPr>
                            <w:r w:rsidRPr="00464077">
                              <w:rPr>
                                <w:rFonts w:ascii="Arial" w:hAnsi="Arial" w:cs="Arial"/>
                                <w:b/>
                                <w:bCs/>
                                <w:color w:val="1C4A80"/>
                                <w:spacing w:val="24"/>
                                <w:kern w:val="0"/>
                                <w:lang w:val="es-ES_tradnl"/>
                              </w:rPr>
                              <w:t>PRINCIPALES LOGROS INSTITUCIONALES</w:t>
                            </w:r>
                          </w:p>
                          <w:p w14:paraId="6B9E6648" w14:textId="77777777" w:rsidR="007D476E" w:rsidRPr="00464077" w:rsidRDefault="007D476E" w:rsidP="00464077">
                            <w:pPr>
                              <w:suppressAutoHyphens/>
                              <w:autoSpaceDE w:val="0"/>
                              <w:autoSpaceDN w:val="0"/>
                              <w:adjustRightInd w:val="0"/>
                              <w:spacing w:line="288" w:lineRule="auto"/>
                              <w:jc w:val="both"/>
                              <w:textAlignment w:val="center"/>
                              <w:rPr>
                                <w:rFonts w:ascii="Arial" w:hAnsi="Arial" w:cs="Arial"/>
                                <w:color w:val="000000"/>
                                <w:kern w:val="0"/>
                                <w:sz w:val="16"/>
                                <w:szCs w:val="16"/>
                                <w:lang w:val="es-ES_tradnl"/>
                              </w:rPr>
                            </w:pPr>
                          </w:p>
                          <w:p w14:paraId="36C6DB5B" w14:textId="7071B135" w:rsidR="007D476E" w:rsidRPr="00464077" w:rsidRDefault="007D476E" w:rsidP="00464077">
                            <w:pPr>
                              <w:autoSpaceDE w:val="0"/>
                              <w:autoSpaceDN w:val="0"/>
                              <w:adjustRightInd w:val="0"/>
                              <w:spacing w:line="288" w:lineRule="auto"/>
                              <w:textAlignment w:val="center"/>
                              <w:rPr>
                                <w:rFonts w:ascii="Arial" w:hAnsi="Arial" w:cs="Arial"/>
                                <w:b/>
                                <w:bCs/>
                                <w:color w:val="1C4A80"/>
                                <w:spacing w:val="24"/>
                                <w:kern w:val="0"/>
                                <w:lang w:val="es-ES_tradnl"/>
                              </w:rPr>
                            </w:pPr>
                            <w:r w:rsidRPr="00464077">
                              <w:rPr>
                                <w:rFonts w:ascii="Arial" w:hAnsi="Arial" w:cs="Arial"/>
                                <w:b/>
                                <w:bCs/>
                                <w:color w:val="1C4A80"/>
                                <w:spacing w:val="24"/>
                                <w:kern w:val="0"/>
                                <w:lang w:val="es-ES_tradnl"/>
                              </w:rPr>
                              <w:t>CONSOLIDADO DE LOGROS INSTITUCIONALES</w:t>
                            </w:r>
                          </w:p>
                          <w:p w14:paraId="05DA0E00" w14:textId="77777777" w:rsidR="007D476E" w:rsidRPr="00464077" w:rsidRDefault="007D476E" w:rsidP="00464077">
                            <w:pPr>
                              <w:suppressAutoHyphens/>
                              <w:autoSpaceDE w:val="0"/>
                              <w:autoSpaceDN w:val="0"/>
                              <w:adjustRightInd w:val="0"/>
                              <w:spacing w:line="288" w:lineRule="auto"/>
                              <w:jc w:val="both"/>
                              <w:textAlignment w:val="center"/>
                              <w:rPr>
                                <w:rFonts w:ascii="Arial" w:hAnsi="Arial" w:cs="Arial"/>
                                <w:b/>
                                <w:bCs/>
                                <w:color w:val="1C4A80"/>
                                <w:spacing w:val="24"/>
                                <w:kern w:val="0"/>
                                <w:lang w:val="es-ES_tradnl"/>
                              </w:rPr>
                            </w:pPr>
                          </w:p>
                          <w:p w14:paraId="1957C49C" w14:textId="52AAE01E" w:rsidR="007D476E" w:rsidRPr="00464077" w:rsidRDefault="007D476E" w:rsidP="00464077">
                            <w:pPr>
                              <w:autoSpaceDE w:val="0"/>
                              <w:autoSpaceDN w:val="0"/>
                              <w:adjustRightInd w:val="0"/>
                              <w:spacing w:line="288" w:lineRule="auto"/>
                              <w:textAlignment w:val="center"/>
                              <w:rPr>
                                <w:rFonts w:ascii="Arial" w:hAnsi="Arial" w:cs="Arial"/>
                                <w:b/>
                                <w:bCs/>
                                <w:color w:val="1C4A80"/>
                                <w:spacing w:val="24"/>
                                <w:kern w:val="0"/>
                                <w:lang w:val="es-ES_tradnl"/>
                              </w:rPr>
                            </w:pPr>
                            <w:r w:rsidRPr="00464077">
                              <w:rPr>
                                <w:rFonts w:ascii="Arial" w:hAnsi="Arial" w:cs="Arial"/>
                                <w:b/>
                                <w:bCs/>
                                <w:color w:val="1C4A80"/>
                                <w:spacing w:val="24"/>
                                <w:kern w:val="0"/>
                                <w:lang w:val="es-ES_tradnl"/>
                              </w:rPr>
                              <w:t>CONCLUSIONES</w:t>
                            </w:r>
                          </w:p>
                          <w:p w14:paraId="571E4766" w14:textId="77777777" w:rsidR="007D476E" w:rsidRPr="00464077" w:rsidRDefault="007D476E" w:rsidP="0046407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1DCD" id="_x0000_t202" coordsize="21600,21600" o:spt="202" path="m,l,21600r21600,l21600,xe">
                <v:stroke joinstyle="miter"/>
                <v:path gradientshapeok="t" o:connecttype="rect"/>
              </v:shapetype>
              <v:shape id="Cuadro de texto 5" o:spid="_x0000_s1027" type="#_x0000_t202" style="position:absolute;margin-left:142.95pt;margin-top:46.2pt;width:324.5pt;height:463.3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" fillcolor="white [3201]" stroked="f" strokeweight=".5pt">
                <v:textbox>
                  <w:txbxContent>
                    <w:p w14:paraId="67E7DF4F" w14:textId="753E384D" w:rsidR="007D476E" w:rsidRPr="00464077" w:rsidRDefault="007D476E" w:rsidP="00464077">
                      <w:pPr>
                        <w:autoSpaceDE w:val="0"/>
                        <w:autoSpaceDN w:val="0"/>
                        <w:adjustRightInd w:val="0"/>
                        <w:spacing w:line="288" w:lineRule="auto"/>
                        <w:textAlignment w:val="center"/>
                        <w:rPr>
                          <w:rFonts w:ascii="Arial" w:hAnsi="Arial" w:cs="Arial"/>
                          <w:b/>
                          <w:bCs/>
                          <w:color w:val="1C4A80"/>
                          <w:spacing w:val="48"/>
                          <w:kern w:val="0"/>
                          <w:lang w:val="es-ES_tradnl"/>
                        </w:rPr>
                      </w:pPr>
                      <w:r w:rsidRPr="00464077">
                        <w:rPr>
                          <w:rFonts w:ascii="Arial" w:hAnsi="Arial" w:cs="Arial"/>
                          <w:b/>
                          <w:bCs/>
                          <w:color w:val="1C4A80"/>
                          <w:spacing w:val="24"/>
                          <w:kern w:val="0"/>
                          <w:lang w:val="es-ES_tradnl"/>
                        </w:rPr>
                        <w:t>PRESENTACIÓN</w:t>
                      </w:r>
                    </w:p>
                    <w:p w14:paraId="456EBD34" w14:textId="77777777" w:rsidR="007D476E" w:rsidRPr="00464077" w:rsidRDefault="007D476E" w:rsidP="00464077">
                      <w:pPr>
                        <w:autoSpaceDE w:val="0"/>
                        <w:autoSpaceDN w:val="0"/>
                        <w:adjustRightInd w:val="0"/>
                        <w:spacing w:line="288" w:lineRule="auto"/>
                        <w:textAlignment w:val="center"/>
                        <w:rPr>
                          <w:rFonts w:ascii="Arial" w:hAnsi="Arial" w:cs="Arial"/>
                          <w:b/>
                          <w:bCs/>
                          <w:color w:val="1C4A80"/>
                          <w:spacing w:val="12"/>
                          <w:kern w:val="0"/>
                          <w:lang w:val="es-ES_tradnl"/>
                        </w:rPr>
                      </w:pPr>
                    </w:p>
                    <w:p w14:paraId="445D561F" w14:textId="6A169864" w:rsidR="007D476E" w:rsidRPr="00464077" w:rsidRDefault="007D476E" w:rsidP="00464077">
                      <w:pPr>
                        <w:autoSpaceDE w:val="0"/>
                        <w:autoSpaceDN w:val="0"/>
                        <w:adjustRightInd w:val="0"/>
                        <w:spacing w:line="288" w:lineRule="auto"/>
                        <w:textAlignment w:val="center"/>
                        <w:rPr>
                          <w:rFonts w:ascii="Arial" w:hAnsi="Arial" w:cs="Arial"/>
                          <w:b/>
                          <w:bCs/>
                          <w:color w:val="1C4A80"/>
                          <w:spacing w:val="48"/>
                          <w:kern w:val="0"/>
                          <w:lang w:val="es-ES_tradnl"/>
                        </w:rPr>
                      </w:pPr>
                      <w:r w:rsidRPr="00464077">
                        <w:rPr>
                          <w:rFonts w:ascii="Arial" w:hAnsi="Arial" w:cs="Arial"/>
                          <w:b/>
                          <w:bCs/>
                          <w:color w:val="1C4A80"/>
                          <w:spacing w:val="24"/>
                          <w:kern w:val="0"/>
                          <w:lang w:val="es-ES_tradnl"/>
                        </w:rPr>
                        <w:t>PRINCIPALES FUNCIONES Y OBJETIVOS</w:t>
                      </w:r>
                    </w:p>
                    <w:p w14:paraId="4BBDC21F" w14:textId="533655BC" w:rsidR="007D476E" w:rsidRPr="00464077" w:rsidRDefault="007D476E" w:rsidP="00464077">
                      <w:pPr>
                        <w:suppressAutoHyphens/>
                        <w:autoSpaceDE w:val="0"/>
                        <w:autoSpaceDN w:val="0"/>
                        <w:adjustRightInd w:val="0"/>
                        <w:spacing w:line="240" w:lineRule="atLeast"/>
                        <w:jc w:val="both"/>
                        <w:textAlignment w:val="center"/>
                        <w:rPr>
                          <w:rFonts w:ascii="Arial" w:hAnsi="Arial" w:cs="Arial"/>
                          <w:color w:val="000000"/>
                          <w:kern w:val="0"/>
                          <w:sz w:val="16"/>
                          <w:szCs w:val="16"/>
                          <w:lang w:val="es-ES_tradnl"/>
                        </w:rPr>
                      </w:pPr>
                      <w:r w:rsidRPr="00464077">
                        <w:rPr>
                          <w:rFonts w:ascii="Arial" w:hAnsi="Arial" w:cs="Arial"/>
                          <w:color w:val="000000"/>
                          <w:kern w:val="0"/>
                          <w:sz w:val="16"/>
                          <w:szCs w:val="16"/>
                          <w:lang w:val="es-ES_tradnl"/>
                        </w:rPr>
                        <w:t xml:space="preserve">Funciones </w:t>
                      </w:r>
                    </w:p>
                    <w:p w14:paraId="49CCF774" w14:textId="08A8D485" w:rsidR="007D476E" w:rsidRPr="00464077" w:rsidRDefault="007D476E" w:rsidP="00464077">
                      <w:pPr>
                        <w:suppressAutoHyphens/>
                        <w:autoSpaceDE w:val="0"/>
                        <w:autoSpaceDN w:val="0"/>
                        <w:adjustRightInd w:val="0"/>
                        <w:spacing w:line="240" w:lineRule="atLeast"/>
                        <w:jc w:val="both"/>
                        <w:textAlignment w:val="center"/>
                        <w:rPr>
                          <w:rFonts w:ascii="Arial" w:hAnsi="Arial" w:cs="Arial"/>
                          <w:color w:val="000000"/>
                          <w:kern w:val="0"/>
                          <w:sz w:val="16"/>
                          <w:szCs w:val="16"/>
                          <w:lang w:val="es-ES_tradnl"/>
                        </w:rPr>
                      </w:pPr>
                      <w:r>
                        <w:rPr>
                          <w:rFonts w:ascii="Arial" w:hAnsi="Arial" w:cs="Arial"/>
                          <w:color w:val="000000"/>
                          <w:kern w:val="0"/>
                          <w:sz w:val="16"/>
                          <w:szCs w:val="16"/>
                          <w:lang w:val="es-ES_tradnl"/>
                        </w:rPr>
                        <w:t>O</w:t>
                      </w:r>
                      <w:r w:rsidRPr="00464077">
                        <w:rPr>
                          <w:rFonts w:ascii="Arial" w:hAnsi="Arial" w:cs="Arial"/>
                          <w:color w:val="000000"/>
                          <w:kern w:val="0"/>
                          <w:sz w:val="16"/>
                          <w:szCs w:val="16"/>
                          <w:lang w:val="es-ES_tradnl"/>
                        </w:rPr>
                        <w:t>bjetivos</w:t>
                      </w:r>
                    </w:p>
                    <w:p w14:paraId="573DEEF6" w14:textId="77777777" w:rsidR="007D476E" w:rsidRPr="00464077" w:rsidRDefault="007D476E" w:rsidP="00464077">
                      <w:pPr>
                        <w:suppressAutoHyphens/>
                        <w:autoSpaceDE w:val="0"/>
                        <w:autoSpaceDN w:val="0"/>
                        <w:adjustRightInd w:val="0"/>
                        <w:spacing w:line="288" w:lineRule="auto"/>
                        <w:jc w:val="both"/>
                        <w:textAlignment w:val="center"/>
                        <w:rPr>
                          <w:rFonts w:ascii="Arial" w:hAnsi="Arial" w:cs="Arial"/>
                          <w:b/>
                          <w:bCs/>
                          <w:color w:val="000000"/>
                          <w:spacing w:val="12"/>
                          <w:kern w:val="0"/>
                          <w:sz w:val="16"/>
                          <w:szCs w:val="16"/>
                          <w:lang w:val="es-ES_tradnl"/>
                        </w:rPr>
                      </w:pPr>
                    </w:p>
                    <w:p w14:paraId="7E053AB1" w14:textId="77777777" w:rsidR="007D476E" w:rsidRPr="00464077" w:rsidRDefault="007D476E" w:rsidP="00464077">
                      <w:pPr>
                        <w:suppressAutoHyphens/>
                        <w:autoSpaceDE w:val="0"/>
                        <w:autoSpaceDN w:val="0"/>
                        <w:adjustRightInd w:val="0"/>
                        <w:spacing w:line="288" w:lineRule="auto"/>
                        <w:jc w:val="both"/>
                        <w:textAlignment w:val="center"/>
                        <w:rPr>
                          <w:rFonts w:ascii="Arial" w:hAnsi="Arial" w:cs="Arial"/>
                          <w:b/>
                          <w:bCs/>
                          <w:color w:val="000000"/>
                          <w:spacing w:val="12"/>
                          <w:kern w:val="0"/>
                          <w:sz w:val="16"/>
                          <w:szCs w:val="16"/>
                          <w:lang w:val="es-ES_tradnl"/>
                        </w:rPr>
                      </w:pPr>
                    </w:p>
                    <w:p w14:paraId="29A984A6" w14:textId="082E2384" w:rsidR="007D476E" w:rsidRPr="00464077" w:rsidRDefault="007D476E" w:rsidP="00464077">
                      <w:pPr>
                        <w:autoSpaceDE w:val="0"/>
                        <w:autoSpaceDN w:val="0"/>
                        <w:adjustRightInd w:val="0"/>
                        <w:spacing w:line="288" w:lineRule="auto"/>
                        <w:textAlignment w:val="center"/>
                        <w:rPr>
                          <w:rFonts w:ascii="Arial" w:hAnsi="Arial" w:cs="Arial"/>
                          <w:b/>
                          <w:bCs/>
                          <w:color w:val="1C4A80"/>
                          <w:spacing w:val="48"/>
                          <w:kern w:val="0"/>
                          <w:lang w:val="es-ES_tradnl"/>
                        </w:rPr>
                      </w:pPr>
                      <w:r w:rsidRPr="00464077">
                        <w:rPr>
                          <w:rFonts w:ascii="Arial" w:hAnsi="Arial" w:cs="Arial"/>
                          <w:b/>
                          <w:bCs/>
                          <w:color w:val="1C4A80"/>
                          <w:spacing w:val="24"/>
                          <w:kern w:val="0"/>
                          <w:lang w:val="es-ES_tradnl"/>
                        </w:rPr>
                        <w:t>EJECUCIÓN PRESUPUESTARIA</w:t>
                      </w:r>
                    </w:p>
                    <w:p w14:paraId="6C46C63A" w14:textId="77777777" w:rsidR="007D476E" w:rsidRPr="00464077" w:rsidRDefault="007D476E" w:rsidP="00464077">
                      <w:pPr>
                        <w:suppressAutoHyphens/>
                        <w:autoSpaceDE w:val="0"/>
                        <w:autoSpaceDN w:val="0"/>
                        <w:adjustRightInd w:val="0"/>
                        <w:spacing w:line="288" w:lineRule="auto"/>
                        <w:jc w:val="both"/>
                        <w:textAlignment w:val="center"/>
                        <w:rPr>
                          <w:rFonts w:ascii="Arial" w:hAnsi="Arial" w:cs="Arial"/>
                          <w:color w:val="000000"/>
                          <w:kern w:val="0"/>
                          <w:sz w:val="16"/>
                          <w:szCs w:val="16"/>
                          <w:lang w:val="es-ES_tradnl"/>
                        </w:rPr>
                      </w:pPr>
                    </w:p>
                    <w:p w14:paraId="722F9E39" w14:textId="7F61BFA2" w:rsidR="007D476E" w:rsidRPr="00464077" w:rsidRDefault="007D476E" w:rsidP="00464077">
                      <w:pPr>
                        <w:autoSpaceDE w:val="0"/>
                        <w:autoSpaceDN w:val="0"/>
                        <w:adjustRightInd w:val="0"/>
                        <w:spacing w:line="288" w:lineRule="auto"/>
                        <w:textAlignment w:val="center"/>
                        <w:rPr>
                          <w:rFonts w:ascii="Arial" w:hAnsi="Arial" w:cs="Arial"/>
                          <w:b/>
                          <w:bCs/>
                          <w:color w:val="1C4A80"/>
                          <w:spacing w:val="48"/>
                          <w:kern w:val="0"/>
                          <w:lang w:val="es-ES_tradnl"/>
                        </w:rPr>
                      </w:pPr>
                      <w:r w:rsidRPr="00464077">
                        <w:rPr>
                          <w:rFonts w:ascii="Arial" w:hAnsi="Arial" w:cs="Arial"/>
                          <w:b/>
                          <w:bCs/>
                          <w:color w:val="1C4A80"/>
                          <w:spacing w:val="24"/>
                          <w:kern w:val="0"/>
                          <w:lang w:val="es-ES_tradnl"/>
                        </w:rPr>
                        <w:t>PRINCIPALES LOGROS INSTITUCIONALES</w:t>
                      </w:r>
                    </w:p>
                    <w:p w14:paraId="6B9E6648" w14:textId="77777777" w:rsidR="007D476E" w:rsidRPr="00464077" w:rsidRDefault="007D476E" w:rsidP="00464077">
                      <w:pPr>
                        <w:suppressAutoHyphens/>
                        <w:autoSpaceDE w:val="0"/>
                        <w:autoSpaceDN w:val="0"/>
                        <w:adjustRightInd w:val="0"/>
                        <w:spacing w:line="288" w:lineRule="auto"/>
                        <w:jc w:val="both"/>
                        <w:textAlignment w:val="center"/>
                        <w:rPr>
                          <w:rFonts w:ascii="Arial" w:hAnsi="Arial" w:cs="Arial"/>
                          <w:color w:val="000000"/>
                          <w:kern w:val="0"/>
                          <w:sz w:val="16"/>
                          <w:szCs w:val="16"/>
                          <w:lang w:val="es-ES_tradnl"/>
                        </w:rPr>
                      </w:pPr>
                    </w:p>
                    <w:p w14:paraId="36C6DB5B" w14:textId="7071B135" w:rsidR="007D476E" w:rsidRPr="00464077" w:rsidRDefault="007D476E" w:rsidP="00464077">
                      <w:pPr>
                        <w:autoSpaceDE w:val="0"/>
                        <w:autoSpaceDN w:val="0"/>
                        <w:adjustRightInd w:val="0"/>
                        <w:spacing w:line="288" w:lineRule="auto"/>
                        <w:textAlignment w:val="center"/>
                        <w:rPr>
                          <w:rFonts w:ascii="Arial" w:hAnsi="Arial" w:cs="Arial"/>
                          <w:b/>
                          <w:bCs/>
                          <w:color w:val="1C4A80"/>
                          <w:spacing w:val="24"/>
                          <w:kern w:val="0"/>
                          <w:lang w:val="es-ES_tradnl"/>
                        </w:rPr>
                      </w:pPr>
                      <w:r w:rsidRPr="00464077">
                        <w:rPr>
                          <w:rFonts w:ascii="Arial" w:hAnsi="Arial" w:cs="Arial"/>
                          <w:b/>
                          <w:bCs/>
                          <w:color w:val="1C4A80"/>
                          <w:spacing w:val="24"/>
                          <w:kern w:val="0"/>
                          <w:lang w:val="es-ES_tradnl"/>
                        </w:rPr>
                        <w:t>CONSOLIDADO DE LOGROS INSTITUCIONALES</w:t>
                      </w:r>
                    </w:p>
                    <w:p w14:paraId="05DA0E00" w14:textId="77777777" w:rsidR="007D476E" w:rsidRPr="00464077" w:rsidRDefault="007D476E" w:rsidP="00464077">
                      <w:pPr>
                        <w:suppressAutoHyphens/>
                        <w:autoSpaceDE w:val="0"/>
                        <w:autoSpaceDN w:val="0"/>
                        <w:adjustRightInd w:val="0"/>
                        <w:spacing w:line="288" w:lineRule="auto"/>
                        <w:jc w:val="both"/>
                        <w:textAlignment w:val="center"/>
                        <w:rPr>
                          <w:rFonts w:ascii="Arial" w:hAnsi="Arial" w:cs="Arial"/>
                          <w:b/>
                          <w:bCs/>
                          <w:color w:val="1C4A80"/>
                          <w:spacing w:val="24"/>
                          <w:kern w:val="0"/>
                          <w:lang w:val="es-ES_tradnl"/>
                        </w:rPr>
                      </w:pPr>
                    </w:p>
                    <w:p w14:paraId="1957C49C" w14:textId="52AAE01E" w:rsidR="007D476E" w:rsidRPr="00464077" w:rsidRDefault="007D476E" w:rsidP="00464077">
                      <w:pPr>
                        <w:autoSpaceDE w:val="0"/>
                        <w:autoSpaceDN w:val="0"/>
                        <w:adjustRightInd w:val="0"/>
                        <w:spacing w:line="288" w:lineRule="auto"/>
                        <w:textAlignment w:val="center"/>
                        <w:rPr>
                          <w:rFonts w:ascii="Arial" w:hAnsi="Arial" w:cs="Arial"/>
                          <w:b/>
                          <w:bCs/>
                          <w:color w:val="1C4A80"/>
                          <w:spacing w:val="24"/>
                          <w:kern w:val="0"/>
                          <w:lang w:val="es-ES_tradnl"/>
                        </w:rPr>
                      </w:pPr>
                      <w:r w:rsidRPr="00464077">
                        <w:rPr>
                          <w:rFonts w:ascii="Arial" w:hAnsi="Arial" w:cs="Arial"/>
                          <w:b/>
                          <w:bCs/>
                          <w:color w:val="1C4A80"/>
                          <w:spacing w:val="24"/>
                          <w:kern w:val="0"/>
                          <w:lang w:val="es-ES_tradnl"/>
                        </w:rPr>
                        <w:t>CONCLUSIONES</w:t>
                      </w:r>
                    </w:p>
                    <w:p w14:paraId="571E4766" w14:textId="77777777" w:rsidR="007D476E" w:rsidRPr="00464077" w:rsidRDefault="007D476E" w:rsidP="00464077">
                      <w:pPr>
                        <w:rPr>
                          <w:rFonts w:ascii="Arial" w:hAnsi="Arial" w:cs="Arial"/>
                        </w:rPr>
                      </w:pPr>
                    </w:p>
                  </w:txbxContent>
                </v:textbox>
              </v:shape>
            </w:pict>
          </mc:Fallback>
        </mc:AlternateContent>
      </w:r>
      <w:r>
        <w:rPr>
          <w:noProof/>
          <w:lang w:eastAsia="es-GT"/>
        </w:rPr>
        <mc:AlternateContent>
          <mc:Choice Requires="wps">
            <w:drawing>
              <wp:anchor distT="0" distB="0" distL="114300" distR="114300" simplePos="0" relativeHeight="251669504" behindDoc="0" locked="0" layoutInCell="1" allowOverlap="1" wp14:anchorId="7B8D1F93" wp14:editId="09D20518">
                <wp:simplePos x="0" y="0"/>
                <wp:positionH relativeFrom="column">
                  <wp:posOffset>485692</wp:posOffset>
                </wp:positionH>
                <wp:positionV relativeFrom="paragraph">
                  <wp:posOffset>520065</wp:posOffset>
                </wp:positionV>
                <wp:extent cx="1231265" cy="5883910"/>
                <wp:effectExtent l="0" t="0" r="635" b="0"/>
                <wp:wrapNone/>
                <wp:docPr id="2068384651" name="Cuadro de texto 5"/>
                <wp:cNvGraphicFramePr/>
                <a:graphic xmlns:a="http://schemas.openxmlformats.org/drawingml/2006/main">
                  <a:graphicData uri="http://schemas.microsoft.com/office/word/2010/wordprocessingShape">
                    <wps:wsp>
                      <wps:cNvSpPr txBox="1"/>
                      <wps:spPr>
                        <a:xfrm>
                          <a:off x="0" y="0"/>
                          <a:ext cx="1231265" cy="5883910"/>
                        </a:xfrm>
                        <a:prstGeom prst="rect">
                          <a:avLst/>
                        </a:prstGeom>
                        <a:solidFill>
                          <a:schemeClr val="lt1"/>
                        </a:solidFill>
                        <a:ln w="6350">
                          <a:noFill/>
                        </a:ln>
                      </wps:spPr>
                      <wps:txbx>
                        <w:txbxContent>
                          <w:p w14:paraId="08BF4BF5" w14:textId="40D1FA50" w:rsidR="007D476E" w:rsidRPr="00464077" w:rsidRDefault="007D476E" w:rsidP="00464077">
                            <w:pPr>
                              <w:autoSpaceDE w:val="0"/>
                              <w:autoSpaceDN w:val="0"/>
                              <w:adjustRightInd w:val="0"/>
                              <w:jc w:val="right"/>
                              <w:textAlignment w:val="center"/>
                              <w:rPr>
                                <w:rFonts w:ascii="Arial" w:hAnsi="Arial" w:cs="Arial"/>
                                <w:b/>
                                <w:bCs/>
                                <w:color w:val="1C4A80"/>
                                <w:spacing w:val="24"/>
                                <w:kern w:val="0"/>
                                <w:sz w:val="32"/>
                                <w:szCs w:val="32"/>
                                <w:lang w:val="es-ES_tradnl"/>
                              </w:rPr>
                            </w:pPr>
                            <w:r>
                              <w:rPr>
                                <w:rFonts w:ascii="Arial" w:hAnsi="Arial" w:cs="Arial"/>
                                <w:b/>
                                <w:bCs/>
                                <w:color w:val="1C4A80"/>
                                <w:spacing w:val="24"/>
                                <w:kern w:val="0"/>
                                <w:sz w:val="32"/>
                                <w:szCs w:val="32"/>
                                <w:lang w:val="es-ES_tradnl"/>
                              </w:rPr>
                              <w:t>5</w:t>
                            </w:r>
                          </w:p>
                          <w:p w14:paraId="7C4D8903" w14:textId="77777777" w:rsidR="007D476E" w:rsidRPr="00464077" w:rsidRDefault="007D476E" w:rsidP="00464077">
                            <w:pPr>
                              <w:autoSpaceDE w:val="0"/>
                              <w:autoSpaceDN w:val="0"/>
                              <w:adjustRightInd w:val="0"/>
                              <w:jc w:val="right"/>
                              <w:textAlignment w:val="center"/>
                              <w:rPr>
                                <w:rFonts w:ascii="Arial" w:hAnsi="Arial" w:cs="Arial"/>
                                <w:b/>
                                <w:bCs/>
                                <w:color w:val="1C4A80"/>
                                <w:spacing w:val="12"/>
                                <w:kern w:val="0"/>
                                <w:sz w:val="32"/>
                                <w:szCs w:val="32"/>
                                <w:lang w:val="es-ES_tradnl"/>
                              </w:rPr>
                            </w:pPr>
                          </w:p>
                          <w:p w14:paraId="4142D2A6" w14:textId="5B0E74E5" w:rsidR="007D476E" w:rsidRPr="00464077" w:rsidRDefault="007D476E" w:rsidP="00464077">
                            <w:pPr>
                              <w:jc w:val="right"/>
                              <w:rPr>
                                <w:rFonts w:ascii="Arial" w:hAnsi="Arial" w:cs="Arial"/>
                                <w:b/>
                                <w:bCs/>
                                <w:color w:val="1C4A80"/>
                                <w:spacing w:val="24"/>
                                <w:kern w:val="0"/>
                                <w:sz w:val="32"/>
                                <w:szCs w:val="32"/>
                                <w:lang w:val="es-ES_tradnl"/>
                              </w:rPr>
                            </w:pPr>
                            <w:r>
                              <w:rPr>
                                <w:rFonts w:ascii="Arial" w:hAnsi="Arial" w:cs="Arial"/>
                                <w:b/>
                                <w:bCs/>
                                <w:color w:val="1C4A80"/>
                                <w:spacing w:val="24"/>
                                <w:kern w:val="0"/>
                                <w:sz w:val="32"/>
                                <w:szCs w:val="32"/>
                                <w:lang w:val="es-ES_tradnl"/>
                              </w:rPr>
                              <w:t>7</w:t>
                            </w:r>
                          </w:p>
                          <w:p w14:paraId="079B20EB" w14:textId="77777777" w:rsidR="007D476E" w:rsidRPr="00464077" w:rsidRDefault="007D476E" w:rsidP="00464077">
                            <w:pPr>
                              <w:spacing w:line="360" w:lineRule="auto"/>
                              <w:jc w:val="right"/>
                              <w:rPr>
                                <w:rFonts w:ascii="Arial" w:hAnsi="Arial" w:cs="Arial"/>
                                <w:b/>
                                <w:bCs/>
                                <w:color w:val="1C4A80"/>
                                <w:spacing w:val="24"/>
                                <w:kern w:val="0"/>
                                <w:sz w:val="32"/>
                                <w:szCs w:val="32"/>
                                <w:lang w:val="es-ES_tradnl"/>
                              </w:rPr>
                            </w:pPr>
                          </w:p>
                          <w:p w14:paraId="258946D4" w14:textId="77777777" w:rsidR="007D476E" w:rsidRPr="00464077" w:rsidRDefault="007D476E" w:rsidP="00464077">
                            <w:pPr>
                              <w:rPr>
                                <w:rFonts w:ascii="Arial" w:hAnsi="Arial" w:cs="Arial"/>
                                <w:b/>
                                <w:bCs/>
                                <w:color w:val="1C4A80"/>
                                <w:spacing w:val="24"/>
                                <w:kern w:val="0"/>
                                <w:sz w:val="32"/>
                                <w:szCs w:val="32"/>
                                <w:lang w:val="es-ES_tradnl"/>
                              </w:rPr>
                            </w:pPr>
                          </w:p>
                          <w:p w14:paraId="75A9B06D" w14:textId="39F6BD2E" w:rsidR="007D476E" w:rsidRPr="00464077" w:rsidRDefault="007D476E" w:rsidP="00464077">
                            <w:pPr>
                              <w:spacing w:line="276" w:lineRule="auto"/>
                              <w:jc w:val="right"/>
                              <w:rPr>
                                <w:rFonts w:ascii="Arial" w:hAnsi="Arial" w:cs="Arial"/>
                                <w:b/>
                                <w:bCs/>
                                <w:color w:val="1C4A80"/>
                                <w:spacing w:val="24"/>
                                <w:kern w:val="0"/>
                                <w:sz w:val="32"/>
                                <w:szCs w:val="32"/>
                                <w:lang w:val="es-ES_tradnl"/>
                              </w:rPr>
                            </w:pPr>
                            <w:r>
                              <w:rPr>
                                <w:rFonts w:ascii="Arial" w:hAnsi="Arial" w:cs="Arial"/>
                                <w:b/>
                                <w:bCs/>
                                <w:color w:val="1C4A80"/>
                                <w:spacing w:val="24"/>
                                <w:kern w:val="0"/>
                                <w:sz w:val="32"/>
                                <w:szCs w:val="32"/>
                                <w:lang w:val="es-ES_tradnl"/>
                              </w:rPr>
                              <w:t>10</w:t>
                            </w:r>
                          </w:p>
                          <w:p w14:paraId="7BFD70B6" w14:textId="77777777" w:rsidR="007D476E" w:rsidRPr="00B36437" w:rsidRDefault="007D476E" w:rsidP="00464077">
                            <w:pPr>
                              <w:jc w:val="right"/>
                              <w:rPr>
                                <w:rFonts w:ascii="Arial" w:hAnsi="Arial" w:cs="Arial"/>
                                <w:b/>
                                <w:bCs/>
                                <w:color w:val="1C4A80"/>
                                <w:spacing w:val="24"/>
                                <w:kern w:val="0"/>
                                <w:sz w:val="10"/>
                                <w:szCs w:val="10"/>
                                <w:lang w:val="es-ES_tradnl"/>
                              </w:rPr>
                            </w:pPr>
                          </w:p>
                          <w:p w14:paraId="1912916F" w14:textId="49BF05D5" w:rsidR="007D476E" w:rsidRPr="00464077" w:rsidRDefault="007D476E" w:rsidP="00464077">
                            <w:pPr>
                              <w:jc w:val="right"/>
                              <w:rPr>
                                <w:rFonts w:ascii="Arial" w:hAnsi="Arial" w:cs="Arial"/>
                                <w:b/>
                                <w:bCs/>
                                <w:color w:val="1C4A80"/>
                                <w:spacing w:val="24"/>
                                <w:kern w:val="0"/>
                                <w:sz w:val="32"/>
                                <w:szCs w:val="32"/>
                                <w:lang w:val="es-ES_tradnl"/>
                              </w:rPr>
                            </w:pPr>
                            <w:r>
                              <w:rPr>
                                <w:rFonts w:ascii="Arial" w:hAnsi="Arial" w:cs="Arial"/>
                                <w:b/>
                                <w:bCs/>
                                <w:color w:val="1C4A80"/>
                                <w:spacing w:val="24"/>
                                <w:kern w:val="0"/>
                                <w:sz w:val="32"/>
                                <w:szCs w:val="32"/>
                                <w:lang w:val="es-ES_tradnl"/>
                              </w:rPr>
                              <w:t>15</w:t>
                            </w:r>
                          </w:p>
                          <w:p w14:paraId="1CD56E66" w14:textId="77777777" w:rsidR="007D476E" w:rsidRPr="00B36437" w:rsidRDefault="007D476E" w:rsidP="00464077">
                            <w:pPr>
                              <w:jc w:val="right"/>
                              <w:rPr>
                                <w:rFonts w:ascii="Arial" w:hAnsi="Arial" w:cs="Arial"/>
                                <w:b/>
                                <w:bCs/>
                                <w:color w:val="1C4A80"/>
                                <w:spacing w:val="24"/>
                                <w:kern w:val="0"/>
                                <w:sz w:val="12"/>
                                <w:szCs w:val="10"/>
                                <w:lang w:val="es-ES_tradnl"/>
                              </w:rPr>
                            </w:pPr>
                          </w:p>
                          <w:p w14:paraId="0C6353A9" w14:textId="53EC94CB" w:rsidR="007D476E" w:rsidRPr="00464077" w:rsidRDefault="00EB5C7A" w:rsidP="00464077">
                            <w:pPr>
                              <w:jc w:val="right"/>
                              <w:rPr>
                                <w:rFonts w:ascii="Arial" w:hAnsi="Arial" w:cs="Arial"/>
                                <w:b/>
                                <w:bCs/>
                                <w:color w:val="1C4A80"/>
                                <w:spacing w:val="24"/>
                                <w:kern w:val="0"/>
                                <w:sz w:val="32"/>
                                <w:szCs w:val="32"/>
                                <w:lang w:val="es-ES_tradnl"/>
                              </w:rPr>
                            </w:pPr>
                            <w:r>
                              <w:rPr>
                                <w:rFonts w:ascii="Arial" w:hAnsi="Arial" w:cs="Arial"/>
                                <w:b/>
                                <w:bCs/>
                                <w:color w:val="1C4A80"/>
                                <w:spacing w:val="24"/>
                                <w:kern w:val="0"/>
                                <w:sz w:val="32"/>
                                <w:szCs w:val="32"/>
                                <w:lang w:val="es-ES_tradnl"/>
                              </w:rPr>
                              <w:t>2</w:t>
                            </w:r>
                            <w:r w:rsidR="007D476E" w:rsidRPr="00464077">
                              <w:rPr>
                                <w:rFonts w:ascii="Arial" w:hAnsi="Arial" w:cs="Arial"/>
                                <w:b/>
                                <w:bCs/>
                                <w:color w:val="1C4A80"/>
                                <w:spacing w:val="24"/>
                                <w:kern w:val="0"/>
                                <w:sz w:val="32"/>
                                <w:szCs w:val="32"/>
                                <w:lang w:val="es-ES_tradnl"/>
                              </w:rPr>
                              <w:t>4</w:t>
                            </w:r>
                          </w:p>
                          <w:p w14:paraId="67CCEB6A" w14:textId="77777777" w:rsidR="007D476E" w:rsidRPr="00464077" w:rsidRDefault="007D476E" w:rsidP="00464077">
                            <w:pPr>
                              <w:jc w:val="right"/>
                              <w:rPr>
                                <w:rFonts w:ascii="Arial" w:hAnsi="Arial" w:cs="Arial"/>
                                <w:b/>
                                <w:bCs/>
                                <w:color w:val="1C4A80"/>
                                <w:spacing w:val="24"/>
                                <w:kern w:val="0"/>
                                <w:sz w:val="32"/>
                                <w:szCs w:val="32"/>
                                <w:lang w:val="es-ES_tradnl"/>
                              </w:rPr>
                            </w:pPr>
                          </w:p>
                          <w:p w14:paraId="5B14861E" w14:textId="77777777" w:rsidR="007D476E" w:rsidRPr="00B36437" w:rsidRDefault="007D476E" w:rsidP="00464077">
                            <w:pPr>
                              <w:jc w:val="right"/>
                              <w:rPr>
                                <w:rFonts w:ascii="Arial" w:hAnsi="Arial" w:cs="Arial"/>
                                <w:b/>
                                <w:bCs/>
                                <w:color w:val="1C4A80"/>
                                <w:spacing w:val="24"/>
                                <w:kern w:val="0"/>
                                <w:sz w:val="22"/>
                                <w:szCs w:val="32"/>
                                <w:lang w:val="es-ES_tradnl"/>
                              </w:rPr>
                            </w:pPr>
                          </w:p>
                          <w:p w14:paraId="71B6C1E4" w14:textId="35988EBB" w:rsidR="007D476E" w:rsidRPr="00464077" w:rsidRDefault="00EB5C7A" w:rsidP="00464077">
                            <w:pPr>
                              <w:jc w:val="right"/>
                              <w:rPr>
                                <w:rFonts w:ascii="Arial" w:hAnsi="Arial" w:cs="Arial"/>
                                <w:b/>
                                <w:bCs/>
                                <w:color w:val="1C4A80"/>
                                <w:spacing w:val="24"/>
                                <w:kern w:val="0"/>
                                <w:sz w:val="32"/>
                                <w:szCs w:val="32"/>
                                <w:lang w:val="es-ES_tradnl"/>
                              </w:rPr>
                            </w:pPr>
                            <w:r>
                              <w:rPr>
                                <w:rFonts w:ascii="Arial" w:hAnsi="Arial" w:cs="Arial"/>
                                <w:b/>
                                <w:bCs/>
                                <w:color w:val="1C4A80"/>
                                <w:spacing w:val="24"/>
                                <w:kern w:val="0"/>
                                <w:sz w:val="32"/>
                                <w:szCs w:val="32"/>
                                <w:lang w:val="es-ES_tradnl"/>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8D1F93" id="_x0000_s1028" type="#_x0000_t202" style="position:absolute;margin-left:38.25pt;margin-top:40.95pt;width:96.95pt;height:463.3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" fillcolor="white [3201]" stroked="f" strokeweight=".5pt">
                <v:textbox>
                  <w:txbxContent>
                    <w:p w14:paraId="08BF4BF5" w14:textId="40D1FA50" w:rsidR="007D476E" w:rsidRPr="00464077" w:rsidRDefault="007D476E" w:rsidP="00464077">
                      <w:pPr>
                        <w:autoSpaceDE w:val="0"/>
                        <w:autoSpaceDN w:val="0"/>
                        <w:adjustRightInd w:val="0"/>
                        <w:jc w:val="right"/>
                        <w:textAlignment w:val="center"/>
                        <w:rPr>
                          <w:rFonts w:ascii="Arial" w:hAnsi="Arial" w:cs="Arial"/>
                          <w:b/>
                          <w:bCs/>
                          <w:color w:val="1C4A80"/>
                          <w:spacing w:val="24"/>
                          <w:kern w:val="0"/>
                          <w:sz w:val="32"/>
                          <w:szCs w:val="32"/>
                          <w:lang w:val="es-ES_tradnl"/>
                        </w:rPr>
                      </w:pPr>
                      <w:r>
                        <w:rPr>
                          <w:rFonts w:ascii="Arial" w:hAnsi="Arial" w:cs="Arial"/>
                          <w:b/>
                          <w:bCs/>
                          <w:color w:val="1C4A80"/>
                          <w:spacing w:val="24"/>
                          <w:kern w:val="0"/>
                          <w:sz w:val="32"/>
                          <w:szCs w:val="32"/>
                          <w:lang w:val="es-ES_tradnl"/>
                        </w:rPr>
                        <w:t>5</w:t>
                      </w:r>
                    </w:p>
                    <w:p w14:paraId="7C4D8903" w14:textId="77777777" w:rsidR="007D476E" w:rsidRPr="00464077" w:rsidRDefault="007D476E" w:rsidP="00464077">
                      <w:pPr>
                        <w:autoSpaceDE w:val="0"/>
                        <w:autoSpaceDN w:val="0"/>
                        <w:adjustRightInd w:val="0"/>
                        <w:jc w:val="right"/>
                        <w:textAlignment w:val="center"/>
                        <w:rPr>
                          <w:rFonts w:ascii="Arial" w:hAnsi="Arial" w:cs="Arial"/>
                          <w:b/>
                          <w:bCs/>
                          <w:color w:val="1C4A80"/>
                          <w:spacing w:val="12"/>
                          <w:kern w:val="0"/>
                          <w:sz w:val="32"/>
                          <w:szCs w:val="32"/>
                          <w:lang w:val="es-ES_tradnl"/>
                        </w:rPr>
                      </w:pPr>
                    </w:p>
                    <w:p w14:paraId="4142D2A6" w14:textId="5B0E74E5" w:rsidR="007D476E" w:rsidRPr="00464077" w:rsidRDefault="007D476E" w:rsidP="00464077">
                      <w:pPr>
                        <w:jc w:val="right"/>
                        <w:rPr>
                          <w:rFonts w:ascii="Arial" w:hAnsi="Arial" w:cs="Arial"/>
                          <w:b/>
                          <w:bCs/>
                          <w:color w:val="1C4A80"/>
                          <w:spacing w:val="24"/>
                          <w:kern w:val="0"/>
                          <w:sz w:val="32"/>
                          <w:szCs w:val="32"/>
                          <w:lang w:val="es-ES_tradnl"/>
                        </w:rPr>
                      </w:pPr>
                      <w:r>
                        <w:rPr>
                          <w:rFonts w:ascii="Arial" w:hAnsi="Arial" w:cs="Arial"/>
                          <w:b/>
                          <w:bCs/>
                          <w:color w:val="1C4A80"/>
                          <w:spacing w:val="24"/>
                          <w:kern w:val="0"/>
                          <w:sz w:val="32"/>
                          <w:szCs w:val="32"/>
                          <w:lang w:val="es-ES_tradnl"/>
                        </w:rPr>
                        <w:t>7</w:t>
                      </w:r>
                    </w:p>
                    <w:p w14:paraId="079B20EB" w14:textId="77777777" w:rsidR="007D476E" w:rsidRPr="00464077" w:rsidRDefault="007D476E" w:rsidP="00464077">
                      <w:pPr>
                        <w:spacing w:line="360" w:lineRule="auto"/>
                        <w:jc w:val="right"/>
                        <w:rPr>
                          <w:rFonts w:ascii="Arial" w:hAnsi="Arial" w:cs="Arial"/>
                          <w:b/>
                          <w:bCs/>
                          <w:color w:val="1C4A80"/>
                          <w:spacing w:val="24"/>
                          <w:kern w:val="0"/>
                          <w:sz w:val="32"/>
                          <w:szCs w:val="32"/>
                          <w:lang w:val="es-ES_tradnl"/>
                        </w:rPr>
                      </w:pPr>
                    </w:p>
                    <w:p w14:paraId="258946D4" w14:textId="77777777" w:rsidR="007D476E" w:rsidRPr="00464077" w:rsidRDefault="007D476E" w:rsidP="00464077">
                      <w:pPr>
                        <w:rPr>
                          <w:rFonts w:ascii="Arial" w:hAnsi="Arial" w:cs="Arial"/>
                          <w:b/>
                          <w:bCs/>
                          <w:color w:val="1C4A80"/>
                          <w:spacing w:val="24"/>
                          <w:kern w:val="0"/>
                          <w:sz w:val="32"/>
                          <w:szCs w:val="32"/>
                          <w:lang w:val="es-ES_tradnl"/>
                        </w:rPr>
                      </w:pPr>
                    </w:p>
                    <w:p w14:paraId="75A9B06D" w14:textId="39F6BD2E" w:rsidR="007D476E" w:rsidRPr="00464077" w:rsidRDefault="007D476E" w:rsidP="00464077">
                      <w:pPr>
                        <w:spacing w:line="276" w:lineRule="auto"/>
                        <w:jc w:val="right"/>
                        <w:rPr>
                          <w:rFonts w:ascii="Arial" w:hAnsi="Arial" w:cs="Arial"/>
                          <w:b/>
                          <w:bCs/>
                          <w:color w:val="1C4A80"/>
                          <w:spacing w:val="24"/>
                          <w:kern w:val="0"/>
                          <w:sz w:val="32"/>
                          <w:szCs w:val="32"/>
                          <w:lang w:val="es-ES_tradnl"/>
                        </w:rPr>
                      </w:pPr>
                      <w:r>
                        <w:rPr>
                          <w:rFonts w:ascii="Arial" w:hAnsi="Arial" w:cs="Arial"/>
                          <w:b/>
                          <w:bCs/>
                          <w:color w:val="1C4A80"/>
                          <w:spacing w:val="24"/>
                          <w:kern w:val="0"/>
                          <w:sz w:val="32"/>
                          <w:szCs w:val="32"/>
                          <w:lang w:val="es-ES_tradnl"/>
                        </w:rPr>
                        <w:t>10</w:t>
                      </w:r>
                    </w:p>
                    <w:p w14:paraId="7BFD70B6" w14:textId="77777777" w:rsidR="007D476E" w:rsidRPr="00B36437" w:rsidRDefault="007D476E" w:rsidP="00464077">
                      <w:pPr>
                        <w:jc w:val="right"/>
                        <w:rPr>
                          <w:rFonts w:ascii="Arial" w:hAnsi="Arial" w:cs="Arial"/>
                          <w:b/>
                          <w:bCs/>
                          <w:color w:val="1C4A80"/>
                          <w:spacing w:val="24"/>
                          <w:kern w:val="0"/>
                          <w:sz w:val="10"/>
                          <w:szCs w:val="10"/>
                          <w:lang w:val="es-ES_tradnl"/>
                        </w:rPr>
                      </w:pPr>
                    </w:p>
                    <w:p w14:paraId="1912916F" w14:textId="49BF05D5" w:rsidR="007D476E" w:rsidRPr="00464077" w:rsidRDefault="007D476E" w:rsidP="00464077">
                      <w:pPr>
                        <w:jc w:val="right"/>
                        <w:rPr>
                          <w:rFonts w:ascii="Arial" w:hAnsi="Arial" w:cs="Arial"/>
                          <w:b/>
                          <w:bCs/>
                          <w:color w:val="1C4A80"/>
                          <w:spacing w:val="24"/>
                          <w:kern w:val="0"/>
                          <w:sz w:val="32"/>
                          <w:szCs w:val="32"/>
                          <w:lang w:val="es-ES_tradnl"/>
                        </w:rPr>
                      </w:pPr>
                      <w:r>
                        <w:rPr>
                          <w:rFonts w:ascii="Arial" w:hAnsi="Arial" w:cs="Arial"/>
                          <w:b/>
                          <w:bCs/>
                          <w:color w:val="1C4A80"/>
                          <w:spacing w:val="24"/>
                          <w:kern w:val="0"/>
                          <w:sz w:val="32"/>
                          <w:szCs w:val="32"/>
                          <w:lang w:val="es-ES_tradnl"/>
                        </w:rPr>
                        <w:t>15</w:t>
                      </w:r>
                    </w:p>
                    <w:p w14:paraId="1CD56E66" w14:textId="77777777" w:rsidR="007D476E" w:rsidRPr="00B36437" w:rsidRDefault="007D476E" w:rsidP="00464077">
                      <w:pPr>
                        <w:jc w:val="right"/>
                        <w:rPr>
                          <w:rFonts w:ascii="Arial" w:hAnsi="Arial" w:cs="Arial"/>
                          <w:b/>
                          <w:bCs/>
                          <w:color w:val="1C4A80"/>
                          <w:spacing w:val="24"/>
                          <w:kern w:val="0"/>
                          <w:sz w:val="12"/>
                          <w:szCs w:val="10"/>
                          <w:lang w:val="es-ES_tradnl"/>
                        </w:rPr>
                      </w:pPr>
                    </w:p>
                    <w:p w14:paraId="0C6353A9" w14:textId="53EC94CB" w:rsidR="007D476E" w:rsidRPr="00464077" w:rsidRDefault="00EB5C7A" w:rsidP="00464077">
                      <w:pPr>
                        <w:jc w:val="right"/>
                        <w:rPr>
                          <w:rFonts w:ascii="Arial" w:hAnsi="Arial" w:cs="Arial"/>
                          <w:b/>
                          <w:bCs/>
                          <w:color w:val="1C4A80"/>
                          <w:spacing w:val="24"/>
                          <w:kern w:val="0"/>
                          <w:sz w:val="32"/>
                          <w:szCs w:val="32"/>
                          <w:lang w:val="es-ES_tradnl"/>
                        </w:rPr>
                      </w:pPr>
                      <w:r>
                        <w:rPr>
                          <w:rFonts w:ascii="Arial" w:hAnsi="Arial" w:cs="Arial"/>
                          <w:b/>
                          <w:bCs/>
                          <w:color w:val="1C4A80"/>
                          <w:spacing w:val="24"/>
                          <w:kern w:val="0"/>
                          <w:sz w:val="32"/>
                          <w:szCs w:val="32"/>
                          <w:lang w:val="es-ES_tradnl"/>
                        </w:rPr>
                        <w:t>2</w:t>
                      </w:r>
                      <w:r w:rsidR="007D476E" w:rsidRPr="00464077">
                        <w:rPr>
                          <w:rFonts w:ascii="Arial" w:hAnsi="Arial" w:cs="Arial"/>
                          <w:b/>
                          <w:bCs/>
                          <w:color w:val="1C4A80"/>
                          <w:spacing w:val="24"/>
                          <w:kern w:val="0"/>
                          <w:sz w:val="32"/>
                          <w:szCs w:val="32"/>
                          <w:lang w:val="es-ES_tradnl"/>
                        </w:rPr>
                        <w:t>4</w:t>
                      </w:r>
                    </w:p>
                    <w:p w14:paraId="67CCEB6A" w14:textId="77777777" w:rsidR="007D476E" w:rsidRPr="00464077" w:rsidRDefault="007D476E" w:rsidP="00464077">
                      <w:pPr>
                        <w:jc w:val="right"/>
                        <w:rPr>
                          <w:rFonts w:ascii="Arial" w:hAnsi="Arial" w:cs="Arial"/>
                          <w:b/>
                          <w:bCs/>
                          <w:color w:val="1C4A80"/>
                          <w:spacing w:val="24"/>
                          <w:kern w:val="0"/>
                          <w:sz w:val="32"/>
                          <w:szCs w:val="32"/>
                          <w:lang w:val="es-ES_tradnl"/>
                        </w:rPr>
                      </w:pPr>
                    </w:p>
                    <w:p w14:paraId="5B14861E" w14:textId="77777777" w:rsidR="007D476E" w:rsidRPr="00B36437" w:rsidRDefault="007D476E" w:rsidP="00464077">
                      <w:pPr>
                        <w:jc w:val="right"/>
                        <w:rPr>
                          <w:rFonts w:ascii="Arial" w:hAnsi="Arial" w:cs="Arial"/>
                          <w:b/>
                          <w:bCs/>
                          <w:color w:val="1C4A80"/>
                          <w:spacing w:val="24"/>
                          <w:kern w:val="0"/>
                          <w:sz w:val="22"/>
                          <w:szCs w:val="32"/>
                          <w:lang w:val="es-ES_tradnl"/>
                        </w:rPr>
                      </w:pPr>
                    </w:p>
                    <w:p w14:paraId="71B6C1E4" w14:textId="35988EBB" w:rsidR="007D476E" w:rsidRPr="00464077" w:rsidRDefault="00EB5C7A" w:rsidP="00464077">
                      <w:pPr>
                        <w:jc w:val="right"/>
                        <w:rPr>
                          <w:rFonts w:ascii="Arial" w:hAnsi="Arial" w:cs="Arial"/>
                          <w:b/>
                          <w:bCs/>
                          <w:color w:val="1C4A80"/>
                          <w:spacing w:val="24"/>
                          <w:kern w:val="0"/>
                          <w:sz w:val="32"/>
                          <w:szCs w:val="32"/>
                          <w:lang w:val="es-ES_tradnl"/>
                        </w:rPr>
                      </w:pPr>
                      <w:r>
                        <w:rPr>
                          <w:rFonts w:ascii="Arial" w:hAnsi="Arial" w:cs="Arial"/>
                          <w:b/>
                          <w:bCs/>
                          <w:color w:val="1C4A80"/>
                          <w:spacing w:val="24"/>
                          <w:kern w:val="0"/>
                          <w:sz w:val="32"/>
                          <w:szCs w:val="32"/>
                          <w:lang w:val="es-ES_tradnl"/>
                        </w:rPr>
                        <w:t>27</w:t>
                      </w:r>
                    </w:p>
                  </w:txbxContent>
                </v:textbox>
              </v:shape>
            </w:pict>
          </mc:Fallback>
        </mc:AlternateContent>
      </w:r>
      <w:r w:rsidR="00FC138A" w:rsidRPr="00227E34">
        <w:rPr>
          <w:rFonts w:ascii="Arial" w:hAnsi="Arial" w:cs="Arial"/>
          <w:b/>
          <w:bCs/>
          <w:color w:val="1C4A80"/>
          <w:sz w:val="56"/>
          <w:szCs w:val="56"/>
        </w:rPr>
        <w:br w:type="page"/>
      </w:r>
    </w:p>
    <w:p w14:paraId="1C6478E2" w14:textId="2FE47E8C" w:rsidR="00FC138A" w:rsidRDefault="00227E34">
      <w:pPr>
        <w:rPr>
          <w:rFonts w:ascii="Arial" w:hAnsi="Arial" w:cs="Arial"/>
          <w:b/>
          <w:bCs/>
          <w:color w:val="1C4A80"/>
          <w:sz w:val="56"/>
          <w:szCs w:val="56"/>
        </w:rPr>
      </w:pPr>
      <w:r w:rsidRPr="00227E34">
        <w:rPr>
          <w:rFonts w:ascii="Arial" w:hAnsi="Arial" w:cs="Arial"/>
          <w:b/>
          <w:bCs/>
          <w:noProof/>
          <w:color w:val="1C4A80"/>
          <w:sz w:val="56"/>
          <w:szCs w:val="56"/>
          <w:lang w:eastAsia="es-GT"/>
        </w:rPr>
        <w:lastRenderedPageBreak/>
        <w:drawing>
          <wp:anchor distT="0" distB="0" distL="114300" distR="114300" simplePos="0" relativeHeight="251665408" behindDoc="0" locked="0" layoutInCell="1" allowOverlap="1" wp14:anchorId="16973774" wp14:editId="10CA9ACB">
            <wp:simplePos x="0" y="0"/>
            <wp:positionH relativeFrom="margin">
              <wp:posOffset>-1069340</wp:posOffset>
            </wp:positionH>
            <wp:positionV relativeFrom="margin">
              <wp:posOffset>8708390</wp:posOffset>
            </wp:positionV>
            <wp:extent cx="7780020" cy="113030"/>
            <wp:effectExtent l="0" t="0" r="5080" b="1270"/>
            <wp:wrapSquare wrapText="bothSides"/>
            <wp:docPr id="456524013" name="Imagen 45652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63869" name=""/>
                    <pic:cNvPicPr/>
                  </pic:nvPicPr>
                  <pic:blipFill>
                    <a:blip r:embed="rId11">
                      <a:extLst>
                        <a:ext uri="{28A0092B-C50C-407E-A947-70E740481C1C}">
                          <a14:useLocalDpi xmlns:a14="http://schemas.microsoft.com/office/drawing/2010/main" val="0"/>
                        </a:ext>
                      </a:extLst>
                    </a:blip>
                    <a:stretch>
                      <a:fillRect/>
                    </a:stretch>
                  </pic:blipFill>
                  <pic:spPr>
                    <a:xfrm>
                      <a:off x="0" y="0"/>
                      <a:ext cx="7780020" cy="113030"/>
                    </a:xfrm>
                    <a:prstGeom prst="rect">
                      <a:avLst/>
                    </a:prstGeom>
                  </pic:spPr>
                </pic:pic>
              </a:graphicData>
            </a:graphic>
            <wp14:sizeRelH relativeFrom="margin">
              <wp14:pctWidth>0</wp14:pctWidth>
            </wp14:sizeRelH>
            <wp14:sizeRelV relativeFrom="margin">
              <wp14:pctHeight>0</wp14:pctHeight>
            </wp14:sizeRelV>
          </wp:anchor>
        </w:drawing>
      </w:r>
      <w:r w:rsidRPr="00227E34">
        <w:rPr>
          <w:rFonts w:ascii="Arial" w:hAnsi="Arial" w:cs="Arial"/>
          <w:b/>
          <w:bCs/>
          <w:noProof/>
          <w:color w:val="1C4A80"/>
          <w:sz w:val="56"/>
          <w:szCs w:val="56"/>
          <w:lang w:eastAsia="es-GT"/>
        </w:rPr>
        <w:drawing>
          <wp:inline distT="0" distB="0" distL="0" distR="0" wp14:anchorId="0DBE791E" wp14:editId="08B14E4C">
            <wp:extent cx="5612130" cy="82550"/>
            <wp:effectExtent l="0" t="0" r="1270" b="6350"/>
            <wp:docPr id="1480897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97261" name=""/>
                    <pic:cNvPicPr/>
                  </pic:nvPicPr>
                  <pic:blipFill>
                    <a:blip r:embed="rId12"/>
                    <a:stretch>
                      <a:fillRect/>
                    </a:stretch>
                  </pic:blipFill>
                  <pic:spPr>
                    <a:xfrm>
                      <a:off x="0" y="0"/>
                      <a:ext cx="5612130" cy="82550"/>
                    </a:xfrm>
                    <a:prstGeom prst="rect">
                      <a:avLst/>
                    </a:prstGeom>
                  </pic:spPr>
                </pic:pic>
              </a:graphicData>
            </a:graphic>
          </wp:inline>
        </w:drawing>
      </w:r>
      <w:r w:rsidR="00FC138A">
        <w:rPr>
          <w:rFonts w:ascii="Arial" w:hAnsi="Arial" w:cs="Arial"/>
          <w:b/>
          <w:bCs/>
          <w:noProof/>
          <w:color w:val="1C4A80"/>
          <w:sz w:val="56"/>
          <w:szCs w:val="56"/>
          <w:lang w:eastAsia="es-GT"/>
        </w:rPr>
        <mc:AlternateContent>
          <mc:Choice Requires="wps">
            <w:drawing>
              <wp:anchor distT="0" distB="0" distL="114300" distR="114300" simplePos="0" relativeHeight="251663360" behindDoc="0" locked="0" layoutInCell="1" allowOverlap="1" wp14:anchorId="0D1183D4" wp14:editId="5916FADC">
                <wp:simplePos x="0" y="0"/>
                <wp:positionH relativeFrom="column">
                  <wp:posOffset>-1053465</wp:posOffset>
                </wp:positionH>
                <wp:positionV relativeFrom="paragraph">
                  <wp:posOffset>3950197</wp:posOffset>
                </wp:positionV>
                <wp:extent cx="7726018" cy="1020417"/>
                <wp:effectExtent l="0" t="0" r="0" b="0"/>
                <wp:wrapNone/>
                <wp:docPr id="1459881142" name="Cuadro de texto 3"/>
                <wp:cNvGraphicFramePr/>
                <a:graphic xmlns:a="http://schemas.openxmlformats.org/drawingml/2006/main">
                  <a:graphicData uri="http://schemas.microsoft.com/office/word/2010/wordprocessingShape">
                    <wps:wsp>
                      <wps:cNvSpPr txBox="1"/>
                      <wps:spPr>
                        <a:xfrm>
                          <a:off x="0" y="0"/>
                          <a:ext cx="7726018" cy="1020417"/>
                        </a:xfrm>
                        <a:prstGeom prst="rect">
                          <a:avLst/>
                        </a:prstGeom>
                        <a:noFill/>
                        <a:ln w="6350">
                          <a:noFill/>
                        </a:ln>
                      </wps:spPr>
                      <wps:txbx>
                        <w:txbxContent>
                          <w:p w14:paraId="55A836B3" w14:textId="3EB3F361" w:rsidR="007D476E" w:rsidRPr="00FC138A" w:rsidRDefault="007D476E" w:rsidP="00FC138A">
                            <w:pPr>
                              <w:jc w:val="center"/>
                              <w:rPr>
                                <w:rFonts w:ascii="Arial" w:hAnsi="Arial" w:cs="Arial"/>
                                <w:b/>
                                <w:bCs/>
                                <w:color w:val="FFFFFF" w:themeColor="background1"/>
                                <w:sz w:val="56"/>
                                <w:szCs w:val="56"/>
                                <w:lang w:val="en-US"/>
                              </w:rPr>
                            </w:pPr>
                            <w:r>
                              <w:rPr>
                                <w:rFonts w:ascii="Arial" w:hAnsi="Arial" w:cs="Arial"/>
                                <w:b/>
                                <w:bCs/>
                                <w:color w:val="FFFFFF" w:themeColor="background1"/>
                                <w:sz w:val="56"/>
                                <w:szCs w:val="56"/>
                                <w:lang w:val="en-US"/>
                              </w:rPr>
                              <w:t>PRESENTACIÓN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1183D4" id="Cuadro de texto 3" o:spid="_x0000_s1029" type="#_x0000_t202" style="position:absolute;margin-left:-82.95pt;margin-top:311.05pt;width:608.35pt;height:80.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" filled="f" stroked="f" strokeweight=".5pt">
                <v:textbox>
                  <w:txbxContent>
                    <w:p w14:paraId="55A836B3" w14:textId="3EB3F361" w:rsidR="007D476E" w:rsidRPr="00FC138A" w:rsidRDefault="007D476E" w:rsidP="00FC138A">
                      <w:pPr>
                        <w:jc w:val="center"/>
                        <w:rPr>
                          <w:rFonts w:ascii="Arial" w:hAnsi="Arial" w:cs="Arial"/>
                          <w:b/>
                          <w:bCs/>
                          <w:color w:val="FFFFFF" w:themeColor="background1"/>
                          <w:sz w:val="56"/>
                          <w:szCs w:val="56"/>
                          <w:lang w:val="en-US"/>
                        </w:rPr>
                      </w:pPr>
                      <w:r>
                        <w:rPr>
                          <w:rFonts w:ascii="Arial" w:hAnsi="Arial" w:cs="Arial"/>
                          <w:b/>
                          <w:bCs/>
                          <w:color w:val="FFFFFF" w:themeColor="background1"/>
                          <w:sz w:val="56"/>
                          <w:szCs w:val="56"/>
                          <w:lang w:val="en-US"/>
                        </w:rPr>
                        <w:t>PRESENTACIÓN</w:t>
                      </w:r>
                    </w:p>
                  </w:txbxContent>
                </v:textbox>
              </v:shape>
            </w:pict>
          </mc:Fallback>
        </mc:AlternateContent>
      </w:r>
      <w:r w:rsidR="00FC138A">
        <w:rPr>
          <w:rFonts w:ascii="Arial" w:hAnsi="Arial" w:cs="Arial"/>
          <w:b/>
          <w:bCs/>
          <w:noProof/>
          <w:color w:val="1C4A80"/>
          <w:lang w:eastAsia="es-GT"/>
        </w:rPr>
        <w:drawing>
          <wp:anchor distT="0" distB="0" distL="114300" distR="114300" simplePos="0" relativeHeight="251662336" behindDoc="0" locked="0" layoutInCell="1" allowOverlap="1" wp14:anchorId="28222DFE" wp14:editId="48E67BBE">
            <wp:simplePos x="0" y="0"/>
            <wp:positionH relativeFrom="margin">
              <wp:posOffset>-1149985</wp:posOffset>
            </wp:positionH>
            <wp:positionV relativeFrom="margin">
              <wp:posOffset>-952003</wp:posOffset>
            </wp:positionV>
            <wp:extent cx="8935720" cy="10111105"/>
            <wp:effectExtent l="0" t="0" r="5080" b="0"/>
            <wp:wrapSquare wrapText="bothSides"/>
            <wp:docPr id="1565624006" name="Imagen 2" descr="Vista del agua con una montaña verd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24006" name="Imagen 2" descr="Vista del agua con una montaña verde&#10;&#10;Descripción generada automáticamente"/>
                    <pic:cNvPicPr/>
                  </pic:nvPicPr>
                  <pic:blipFill rotWithShape="1">
                    <a:blip r:embed="rId13" cstate="print">
                      <a:extLst>
                        <a:ext uri="{28A0092B-C50C-407E-A947-70E740481C1C}">
                          <a14:useLocalDpi xmlns:a14="http://schemas.microsoft.com/office/drawing/2010/main" val="0"/>
                        </a:ext>
                      </a:extLst>
                    </a:blip>
                    <a:srcRect l="23641" t="2568" r="18974"/>
                    <a:stretch/>
                  </pic:blipFill>
                  <pic:spPr bwMode="auto">
                    <a:xfrm>
                      <a:off x="0" y="0"/>
                      <a:ext cx="8935720" cy="10111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22D523" w14:textId="6653E84E" w:rsidR="00D765F9" w:rsidRDefault="00D765F9">
      <w:pPr>
        <w:rPr>
          <w:rFonts w:ascii="Arial" w:hAnsi="Arial" w:cs="Arial"/>
          <w:b/>
          <w:bCs/>
          <w:color w:val="1C4A80"/>
        </w:rPr>
      </w:pPr>
    </w:p>
    <w:p w14:paraId="64AED467" w14:textId="77777777" w:rsidR="00227E34" w:rsidRDefault="00227E34">
      <w:pPr>
        <w:rPr>
          <w:rFonts w:ascii="Arial" w:hAnsi="Arial" w:cs="Arial"/>
          <w:b/>
          <w:bCs/>
          <w:color w:val="1C4A80"/>
        </w:rPr>
      </w:pPr>
    </w:p>
    <w:p w14:paraId="75E9ECE4" w14:textId="77777777" w:rsidR="00227E34" w:rsidRDefault="00227E34">
      <w:pPr>
        <w:rPr>
          <w:rFonts w:ascii="Arial" w:hAnsi="Arial" w:cs="Arial"/>
          <w:b/>
          <w:bCs/>
          <w:color w:val="1C4A80"/>
        </w:rPr>
      </w:pPr>
    </w:p>
    <w:p w14:paraId="573112CF" w14:textId="77777777" w:rsidR="00227E34" w:rsidRDefault="00227E34">
      <w:pPr>
        <w:rPr>
          <w:rFonts w:ascii="Arial" w:hAnsi="Arial" w:cs="Arial"/>
          <w:b/>
          <w:bCs/>
          <w:color w:val="1C4A80"/>
        </w:rPr>
      </w:pPr>
    </w:p>
    <w:p w14:paraId="521EAADE" w14:textId="17A523BF" w:rsidR="00BA7459" w:rsidRDefault="00BA7459" w:rsidP="00553805">
      <w:pPr>
        <w:spacing w:line="360" w:lineRule="auto"/>
        <w:jc w:val="both"/>
        <w:rPr>
          <w:rFonts w:ascii="Arial" w:hAnsi="Arial" w:cs="Arial"/>
          <w:color w:val="000000"/>
          <w:kern w:val="0"/>
          <w:sz w:val="16"/>
          <w:szCs w:val="16"/>
          <w:lang w:val="en-US"/>
        </w:rPr>
      </w:pPr>
    </w:p>
    <w:p w14:paraId="3559104F" w14:textId="6FF7B336" w:rsidR="00BA7459" w:rsidRDefault="00BA7459" w:rsidP="00553805">
      <w:pPr>
        <w:spacing w:line="360" w:lineRule="auto"/>
        <w:jc w:val="both"/>
        <w:rPr>
          <w:rFonts w:ascii="Arial" w:hAnsi="Arial" w:cs="Arial"/>
          <w:color w:val="000000"/>
          <w:kern w:val="0"/>
          <w:sz w:val="16"/>
          <w:szCs w:val="16"/>
          <w:lang w:val="en-US"/>
        </w:rPr>
      </w:pPr>
    </w:p>
    <w:p w14:paraId="0CA31934" w14:textId="77777777" w:rsidR="00BA7459" w:rsidRDefault="00BA7459" w:rsidP="00553805">
      <w:pPr>
        <w:spacing w:line="360" w:lineRule="auto"/>
        <w:jc w:val="both"/>
        <w:rPr>
          <w:rFonts w:ascii="Arial" w:hAnsi="Arial" w:cs="Arial"/>
          <w:color w:val="000000"/>
          <w:kern w:val="0"/>
          <w:sz w:val="16"/>
          <w:szCs w:val="16"/>
          <w:lang w:val="en-US"/>
        </w:rPr>
      </w:pPr>
    </w:p>
    <w:p w14:paraId="2D872012" w14:textId="77777777" w:rsidR="00BA7459" w:rsidRDefault="00BA7459" w:rsidP="00553805">
      <w:pPr>
        <w:spacing w:line="360" w:lineRule="auto"/>
        <w:jc w:val="both"/>
        <w:rPr>
          <w:rFonts w:ascii="Arial" w:hAnsi="Arial" w:cs="Arial"/>
          <w:color w:val="000000"/>
          <w:kern w:val="0"/>
          <w:sz w:val="16"/>
          <w:szCs w:val="16"/>
          <w:lang w:val="en-US"/>
        </w:rPr>
      </w:pPr>
    </w:p>
    <w:p w14:paraId="5EAA588A" w14:textId="6610CCA1" w:rsidR="00553805" w:rsidRPr="005E34BA" w:rsidRDefault="00553805" w:rsidP="00553805">
      <w:pPr>
        <w:spacing w:line="360" w:lineRule="auto"/>
        <w:jc w:val="both"/>
        <w:rPr>
          <w:rFonts w:ascii="Arial" w:hAnsi="Arial" w:cs="Arial"/>
          <w:noProof/>
          <w:color w:val="000000"/>
          <w:kern w:val="0"/>
          <w:sz w:val="20"/>
          <w:szCs w:val="16"/>
        </w:rPr>
      </w:pPr>
      <w:r w:rsidRPr="005E34BA">
        <w:rPr>
          <w:rFonts w:ascii="Arial" w:hAnsi="Arial" w:cs="Arial"/>
          <w:color w:val="000000"/>
          <w:kern w:val="0"/>
          <w:sz w:val="20"/>
          <w:szCs w:val="16"/>
        </w:rPr>
        <w:t>El presente Informe Ejecutivo</w:t>
      </w:r>
      <w:r w:rsidRPr="00BA7459">
        <w:rPr>
          <w:rFonts w:ascii="Arial" w:hAnsi="Arial" w:cs="Arial"/>
          <w:color w:val="000000"/>
          <w:kern w:val="0"/>
          <w:sz w:val="20"/>
          <w:szCs w:val="16"/>
        </w:rPr>
        <w:t xml:space="preserve"> detalla la información correspondiente al</w:t>
      </w:r>
      <w:r w:rsidR="00941899" w:rsidRPr="00BA7459">
        <w:rPr>
          <w:rFonts w:ascii="Arial" w:hAnsi="Arial" w:cs="Arial"/>
          <w:color w:val="000000"/>
          <w:kern w:val="0"/>
          <w:sz w:val="20"/>
          <w:szCs w:val="16"/>
        </w:rPr>
        <w:t xml:space="preserve"> Segundo</w:t>
      </w:r>
      <w:r w:rsidRPr="00BA7459">
        <w:rPr>
          <w:rFonts w:ascii="Arial" w:hAnsi="Arial" w:cs="Arial"/>
          <w:color w:val="000000"/>
          <w:kern w:val="0"/>
          <w:sz w:val="20"/>
          <w:szCs w:val="16"/>
        </w:rPr>
        <w:t xml:space="preserve"> Cuatrimestre del Ejercicio Fiscal 2023, en el </w:t>
      </w:r>
      <w:r w:rsidRPr="005E34BA">
        <w:rPr>
          <w:rFonts w:ascii="Arial" w:hAnsi="Arial" w:cs="Arial"/>
          <w:noProof/>
          <w:color w:val="000000"/>
          <w:kern w:val="0"/>
          <w:sz w:val="20"/>
          <w:szCs w:val="16"/>
        </w:rPr>
        <w:t>marco del Mecanismo de Rendición de Cuentas del Organismo Ejecutivo, implementado por instrucciones del Señor Presidente de la República, Doctor Alejandro Eduardo Giammattei Falla, a través de la Comisión Presidencial Contra la Corrupción. El mismo, incluye aspectos relevantes de la ejecución presupuestaria, ejecución de metas físicas, los principales resultados y avances institucionales, los logros institucionales, resultados y metas alcanzadas por la Secretaría General de la Presidencia de la República, quien es responsable de brindarle asistencia jurídica y administrativa de carácter constante e inmediato al Presidente de la República.</w:t>
      </w:r>
    </w:p>
    <w:p w14:paraId="4813801F" w14:textId="77777777" w:rsidR="00553805" w:rsidRPr="005E34BA" w:rsidRDefault="00553805" w:rsidP="00553805">
      <w:pPr>
        <w:spacing w:line="360" w:lineRule="auto"/>
        <w:jc w:val="both"/>
        <w:rPr>
          <w:rFonts w:ascii="Arial" w:hAnsi="Arial" w:cs="Arial"/>
          <w:noProof/>
          <w:color w:val="000000"/>
          <w:kern w:val="0"/>
          <w:sz w:val="20"/>
          <w:szCs w:val="16"/>
        </w:rPr>
      </w:pPr>
    </w:p>
    <w:p w14:paraId="10AC2EC1" w14:textId="2F2704DF" w:rsidR="00464077" w:rsidRPr="005E34BA" w:rsidRDefault="00553805" w:rsidP="00553805">
      <w:pPr>
        <w:spacing w:line="360" w:lineRule="auto"/>
        <w:jc w:val="both"/>
        <w:rPr>
          <w:rFonts w:ascii="Arial" w:hAnsi="Arial" w:cs="Arial"/>
          <w:noProof/>
          <w:color w:val="000000"/>
          <w:kern w:val="0"/>
          <w:sz w:val="20"/>
          <w:szCs w:val="16"/>
        </w:rPr>
      </w:pPr>
      <w:r w:rsidRPr="005E34BA">
        <w:rPr>
          <w:rFonts w:ascii="Arial" w:hAnsi="Arial" w:cs="Arial"/>
          <w:noProof/>
          <w:color w:val="000000"/>
          <w:kern w:val="0"/>
          <w:sz w:val="20"/>
          <w:szCs w:val="16"/>
        </w:rPr>
        <w:t>Dentro de las funciones principales que realiza, se encuentran: a) Dar fe administrativa de los Acuerdos Gubernativos y demás disposiciones del Presidente de la República, suscribiéndolos; b) Distribuir las consultas técnicas y legales a los órganos de asesoría de la Presidencia; c) Revisar los expedientes que se sometan a conocimiento y aprobación del Presidente de la República; y, d) Velar porque el despacho del Presidente se tramite con la prontitud necesaria; dichas funciones sustantivas las realiza el Despacho Superior, integrado por el Secretario General de la Presidencia de la República, Subsecretario General de la Presidencia de la República y el Subsecretario General Administrativo-Financiero de la Presidencia de la República, así como la Dirección General de Asuntos Jurídicos y Cuerpo Consultivo, la Dirección de Análisis de Contrataciones y la Dirección de Gestión e Información Pública. Asimismo, como parte de las funciones administrativas, de apoyo y control, se encuentran las funciones de administración, realizadas a través de la Dirección Ejecutiva Administrativa, Dirección Ejecutiva Financiera, Dirección Ejecutiva de Recursos Humanos y la Dirección Ejecutiva de Tecnología de la Información; las funciones de apoyo técnico, las cuales son realizadas por la Unidad de Planificación, Unidad de Género y la Unidad de Asesoría Específica; y, las funciones de control interno, realizadas por la Unidad de Auditoría Interna.</w:t>
      </w:r>
    </w:p>
    <w:p w14:paraId="348EA2C7" w14:textId="77777777" w:rsidR="00464077" w:rsidRPr="005E34BA" w:rsidRDefault="00464077">
      <w:pPr>
        <w:rPr>
          <w:rFonts w:ascii="Arial" w:hAnsi="Arial" w:cs="Arial"/>
          <w:noProof/>
          <w:color w:val="1C4A80"/>
          <w:sz w:val="20"/>
          <w:szCs w:val="16"/>
        </w:rPr>
      </w:pPr>
      <w:r w:rsidRPr="005E34BA">
        <w:rPr>
          <w:rFonts w:ascii="Arial" w:hAnsi="Arial" w:cs="Arial"/>
          <w:noProof/>
          <w:color w:val="1C4A80"/>
          <w:sz w:val="20"/>
          <w:szCs w:val="16"/>
        </w:rPr>
        <w:br w:type="page"/>
      </w:r>
    </w:p>
    <w:p w14:paraId="2FC6045A" w14:textId="213E4738" w:rsidR="00464077" w:rsidRPr="00553805" w:rsidRDefault="00464077" w:rsidP="00227E34">
      <w:pPr>
        <w:spacing w:line="360" w:lineRule="auto"/>
        <w:jc w:val="both"/>
        <w:rPr>
          <w:rFonts w:ascii="Arial" w:hAnsi="Arial" w:cs="Arial"/>
          <w:color w:val="1C4A80"/>
          <w:sz w:val="16"/>
          <w:szCs w:val="16"/>
        </w:rPr>
      </w:pPr>
      <w:r>
        <w:rPr>
          <w:rFonts w:ascii="Arial" w:hAnsi="Arial" w:cs="Arial"/>
          <w:b/>
          <w:bCs/>
          <w:noProof/>
          <w:color w:val="1C4A80"/>
          <w:lang w:eastAsia="es-GT"/>
        </w:rPr>
        <w:lastRenderedPageBreak/>
        <w:drawing>
          <wp:anchor distT="0" distB="0" distL="114300" distR="114300" simplePos="0" relativeHeight="251671552" behindDoc="0" locked="0" layoutInCell="1" allowOverlap="1" wp14:anchorId="43AE94CF" wp14:editId="3D0E0863">
            <wp:simplePos x="0" y="0"/>
            <wp:positionH relativeFrom="margin">
              <wp:posOffset>-1167765</wp:posOffset>
            </wp:positionH>
            <wp:positionV relativeFrom="margin">
              <wp:posOffset>-965200</wp:posOffset>
            </wp:positionV>
            <wp:extent cx="8935720" cy="10111105"/>
            <wp:effectExtent l="0" t="0" r="5080" b="0"/>
            <wp:wrapSquare wrapText="bothSides"/>
            <wp:docPr id="1866295167" name="Imagen 1866295167" descr="Vista del agua con una montaña verd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24006" name="Imagen 2" descr="Vista del agua con una montaña verde&#10;&#10;Descripción generada automáticamente"/>
                    <pic:cNvPicPr/>
                  </pic:nvPicPr>
                  <pic:blipFill rotWithShape="1">
                    <a:blip r:embed="rId13" cstate="print">
                      <a:extLst>
                        <a:ext uri="{28A0092B-C50C-407E-A947-70E740481C1C}">
                          <a14:useLocalDpi xmlns:a14="http://schemas.microsoft.com/office/drawing/2010/main" val="0"/>
                        </a:ext>
                      </a:extLst>
                    </a:blip>
                    <a:srcRect l="23641" t="2568" r="18974"/>
                    <a:stretch/>
                  </pic:blipFill>
                  <pic:spPr bwMode="auto">
                    <a:xfrm>
                      <a:off x="0" y="0"/>
                      <a:ext cx="8935720" cy="10111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27E34">
        <w:rPr>
          <w:rFonts w:ascii="Arial" w:hAnsi="Arial" w:cs="Arial"/>
          <w:b/>
          <w:bCs/>
          <w:noProof/>
          <w:color w:val="1C4A80"/>
          <w:sz w:val="56"/>
          <w:szCs w:val="56"/>
          <w:lang w:eastAsia="es-GT"/>
        </w:rPr>
        <w:drawing>
          <wp:anchor distT="0" distB="0" distL="114300" distR="114300" simplePos="0" relativeHeight="251673600" behindDoc="0" locked="0" layoutInCell="1" allowOverlap="1" wp14:anchorId="6F58CB0D" wp14:editId="5BBB5739">
            <wp:simplePos x="0" y="0"/>
            <wp:positionH relativeFrom="margin">
              <wp:posOffset>-1089025</wp:posOffset>
            </wp:positionH>
            <wp:positionV relativeFrom="margin">
              <wp:posOffset>8690693</wp:posOffset>
            </wp:positionV>
            <wp:extent cx="7780020" cy="113030"/>
            <wp:effectExtent l="0" t="0" r="5080" b="1270"/>
            <wp:wrapSquare wrapText="bothSides"/>
            <wp:docPr id="1787583505" name="Imagen 178758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63869" name=""/>
                    <pic:cNvPicPr/>
                  </pic:nvPicPr>
                  <pic:blipFill>
                    <a:blip r:embed="rId11">
                      <a:extLst>
                        <a:ext uri="{28A0092B-C50C-407E-A947-70E740481C1C}">
                          <a14:useLocalDpi xmlns:a14="http://schemas.microsoft.com/office/drawing/2010/main" val="0"/>
                        </a:ext>
                      </a:extLst>
                    </a:blip>
                    <a:stretch>
                      <a:fillRect/>
                    </a:stretch>
                  </pic:blipFill>
                  <pic:spPr>
                    <a:xfrm>
                      <a:off x="0" y="0"/>
                      <a:ext cx="7780020" cy="11303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1C4A80"/>
          <w:sz w:val="56"/>
          <w:szCs w:val="56"/>
          <w:lang w:eastAsia="es-GT"/>
        </w:rPr>
        <mc:AlternateContent>
          <mc:Choice Requires="wps">
            <w:drawing>
              <wp:anchor distT="0" distB="0" distL="114300" distR="114300" simplePos="0" relativeHeight="251672576" behindDoc="0" locked="0" layoutInCell="1" allowOverlap="1" wp14:anchorId="6F8E5264" wp14:editId="7B5B7F24">
                <wp:simplePos x="0" y="0"/>
                <wp:positionH relativeFrom="column">
                  <wp:posOffset>-1074420</wp:posOffset>
                </wp:positionH>
                <wp:positionV relativeFrom="paragraph">
                  <wp:posOffset>3813810</wp:posOffset>
                </wp:positionV>
                <wp:extent cx="7725410" cy="1019810"/>
                <wp:effectExtent l="0" t="0" r="0" b="0"/>
                <wp:wrapNone/>
                <wp:docPr id="1630146075" name="Cuadro de texto 3"/>
                <wp:cNvGraphicFramePr/>
                <a:graphic xmlns:a="http://schemas.openxmlformats.org/drawingml/2006/main">
                  <a:graphicData uri="http://schemas.microsoft.com/office/word/2010/wordprocessingShape">
                    <wps:wsp>
                      <wps:cNvSpPr txBox="1"/>
                      <wps:spPr>
                        <a:xfrm>
                          <a:off x="0" y="0"/>
                          <a:ext cx="7725410" cy="1019810"/>
                        </a:xfrm>
                        <a:prstGeom prst="rect">
                          <a:avLst/>
                        </a:prstGeom>
                        <a:noFill/>
                        <a:ln w="6350">
                          <a:noFill/>
                        </a:ln>
                      </wps:spPr>
                      <wps:txbx>
                        <w:txbxContent>
                          <w:p w14:paraId="53DA49A3" w14:textId="77777777" w:rsidR="007D476E" w:rsidRDefault="007D476E" w:rsidP="00464077">
                            <w:pPr>
                              <w:jc w:val="center"/>
                              <w:rPr>
                                <w:rFonts w:ascii="Arial" w:hAnsi="Arial" w:cs="Arial"/>
                                <w:b/>
                                <w:bCs/>
                                <w:color w:val="FFFFFF" w:themeColor="background1"/>
                                <w:sz w:val="56"/>
                                <w:szCs w:val="56"/>
                                <w:lang w:val="en-US"/>
                              </w:rPr>
                            </w:pPr>
                            <w:r>
                              <w:rPr>
                                <w:rFonts w:ascii="Arial" w:hAnsi="Arial" w:cs="Arial"/>
                                <w:b/>
                                <w:bCs/>
                                <w:color w:val="FFFFFF" w:themeColor="background1"/>
                                <w:sz w:val="56"/>
                                <w:szCs w:val="56"/>
                                <w:lang w:val="en-US"/>
                              </w:rPr>
                              <w:t>PRINCIPALES</w:t>
                            </w:r>
                          </w:p>
                          <w:p w14:paraId="2C44CB04" w14:textId="772F5273" w:rsidR="007D476E" w:rsidRPr="00FC138A" w:rsidRDefault="007D476E" w:rsidP="00464077">
                            <w:pPr>
                              <w:jc w:val="center"/>
                              <w:rPr>
                                <w:rFonts w:ascii="Arial" w:hAnsi="Arial" w:cs="Arial"/>
                                <w:b/>
                                <w:bCs/>
                                <w:color w:val="FFFFFF" w:themeColor="background1"/>
                                <w:sz w:val="56"/>
                                <w:szCs w:val="56"/>
                                <w:lang w:val="en-US"/>
                              </w:rPr>
                            </w:pPr>
                            <w:r>
                              <w:rPr>
                                <w:rFonts w:ascii="Arial" w:hAnsi="Arial" w:cs="Arial"/>
                                <w:b/>
                                <w:bCs/>
                                <w:color w:val="FFFFFF" w:themeColor="background1"/>
                                <w:sz w:val="56"/>
                                <w:szCs w:val="56"/>
                                <w:lang w:val="en-US"/>
                              </w:rPr>
                              <w:t>FUNCIONES Y OBJETIVOS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8E5264" id="_x0000_s1030" type="#_x0000_t202" style="position:absolute;left:0;text-align:left;margin-left:-84.6pt;margin-top:300.3pt;width:608.3pt;height:80.3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" filled="f" stroked="f" strokeweight=".5pt">
                <v:textbox>
                  <w:txbxContent>
                    <w:p w14:paraId="53DA49A3" w14:textId="77777777" w:rsidR="007D476E" w:rsidRDefault="007D476E" w:rsidP="00464077">
                      <w:pPr>
                        <w:jc w:val="center"/>
                        <w:rPr>
                          <w:rFonts w:ascii="Arial" w:hAnsi="Arial" w:cs="Arial"/>
                          <w:b/>
                          <w:bCs/>
                          <w:color w:val="FFFFFF" w:themeColor="background1"/>
                          <w:sz w:val="56"/>
                          <w:szCs w:val="56"/>
                          <w:lang w:val="en-US"/>
                        </w:rPr>
                      </w:pPr>
                      <w:r>
                        <w:rPr>
                          <w:rFonts w:ascii="Arial" w:hAnsi="Arial" w:cs="Arial"/>
                          <w:b/>
                          <w:bCs/>
                          <w:color w:val="FFFFFF" w:themeColor="background1"/>
                          <w:sz w:val="56"/>
                          <w:szCs w:val="56"/>
                          <w:lang w:val="en-US"/>
                        </w:rPr>
                        <w:t>PRINCIPALES</w:t>
                      </w:r>
                    </w:p>
                    <w:p w14:paraId="2C44CB04" w14:textId="772F5273" w:rsidR="007D476E" w:rsidRPr="00FC138A" w:rsidRDefault="007D476E" w:rsidP="00464077">
                      <w:pPr>
                        <w:jc w:val="center"/>
                        <w:rPr>
                          <w:rFonts w:ascii="Arial" w:hAnsi="Arial" w:cs="Arial"/>
                          <w:b/>
                          <w:bCs/>
                          <w:color w:val="FFFFFF" w:themeColor="background1"/>
                          <w:sz w:val="56"/>
                          <w:szCs w:val="56"/>
                          <w:lang w:val="en-US"/>
                        </w:rPr>
                      </w:pPr>
                      <w:r>
                        <w:rPr>
                          <w:rFonts w:ascii="Arial" w:hAnsi="Arial" w:cs="Arial"/>
                          <w:b/>
                          <w:bCs/>
                          <w:color w:val="FFFFFF" w:themeColor="background1"/>
                          <w:sz w:val="56"/>
                          <w:szCs w:val="56"/>
                          <w:lang w:val="en-US"/>
                        </w:rPr>
                        <w:t>FUNCIONES Y OBJETIVOS</w:t>
                      </w:r>
                    </w:p>
                  </w:txbxContent>
                </v:textbox>
              </v:shape>
            </w:pict>
          </mc:Fallback>
        </mc:AlternateContent>
      </w:r>
    </w:p>
    <w:p w14:paraId="19212FCC" w14:textId="77777777" w:rsidR="00553805" w:rsidRPr="005E34BA" w:rsidRDefault="00553805" w:rsidP="00B56834">
      <w:pPr>
        <w:spacing w:line="360" w:lineRule="auto"/>
        <w:jc w:val="both"/>
        <w:rPr>
          <w:rFonts w:ascii="Arial" w:hAnsi="Arial" w:cs="Arial"/>
          <w:b/>
          <w:color w:val="000000"/>
          <w:kern w:val="0"/>
          <w:sz w:val="20"/>
          <w:szCs w:val="20"/>
        </w:rPr>
      </w:pPr>
      <w:r w:rsidRPr="005E34BA">
        <w:rPr>
          <w:rFonts w:ascii="Arial" w:hAnsi="Arial" w:cs="Arial"/>
          <w:b/>
          <w:color w:val="000000"/>
          <w:kern w:val="0"/>
          <w:sz w:val="20"/>
          <w:szCs w:val="20"/>
        </w:rPr>
        <w:lastRenderedPageBreak/>
        <w:t xml:space="preserve">PRINCIPALES FUNCIONES </w:t>
      </w:r>
    </w:p>
    <w:p w14:paraId="3471318D" w14:textId="77777777" w:rsidR="00553805" w:rsidRPr="00BA7459" w:rsidRDefault="00553805" w:rsidP="00B56834">
      <w:pPr>
        <w:spacing w:line="360" w:lineRule="auto"/>
        <w:jc w:val="both"/>
        <w:rPr>
          <w:rFonts w:ascii="Arial" w:hAnsi="Arial" w:cs="Arial"/>
          <w:color w:val="000000"/>
          <w:kern w:val="0"/>
          <w:sz w:val="20"/>
          <w:szCs w:val="20"/>
        </w:rPr>
      </w:pPr>
    </w:p>
    <w:p w14:paraId="21BDBDA9" w14:textId="19881967" w:rsidR="00553805" w:rsidRPr="005E34BA" w:rsidRDefault="00553805" w:rsidP="00B56834">
      <w:pPr>
        <w:spacing w:line="360" w:lineRule="auto"/>
        <w:jc w:val="both"/>
        <w:rPr>
          <w:rFonts w:ascii="Arial" w:hAnsi="Arial" w:cs="Arial"/>
          <w:color w:val="000000"/>
          <w:kern w:val="0"/>
          <w:sz w:val="20"/>
          <w:szCs w:val="20"/>
        </w:rPr>
      </w:pPr>
      <w:r w:rsidRPr="005E34BA">
        <w:rPr>
          <w:rFonts w:ascii="Arial" w:hAnsi="Arial" w:cs="Arial"/>
          <w:color w:val="000000"/>
          <w:kern w:val="0"/>
          <w:sz w:val="20"/>
          <w:szCs w:val="20"/>
        </w:rPr>
        <w:t>De conformidad con las normas que regulan su funcionamiento, las principales funciones de la Secretaría General de la Presidencia de la República son:</w:t>
      </w:r>
    </w:p>
    <w:p w14:paraId="154333ED" w14:textId="77777777" w:rsidR="00BA7459" w:rsidRPr="005E34BA" w:rsidRDefault="00BA7459" w:rsidP="00B56834">
      <w:pPr>
        <w:spacing w:line="360" w:lineRule="auto"/>
        <w:jc w:val="both"/>
        <w:rPr>
          <w:rFonts w:ascii="Arial" w:hAnsi="Arial" w:cs="Arial"/>
          <w:color w:val="000000"/>
          <w:kern w:val="0"/>
          <w:sz w:val="20"/>
          <w:szCs w:val="20"/>
        </w:rPr>
      </w:pPr>
    </w:p>
    <w:p w14:paraId="0721C873" w14:textId="77777777" w:rsidR="00553805" w:rsidRPr="00BA7459" w:rsidRDefault="00553805" w:rsidP="00B56834">
      <w:pPr>
        <w:pStyle w:val="Prrafodelista"/>
        <w:numPr>
          <w:ilvl w:val="0"/>
          <w:numId w:val="1"/>
        </w:numPr>
        <w:spacing w:line="360" w:lineRule="auto"/>
        <w:jc w:val="both"/>
        <w:rPr>
          <w:rFonts w:ascii="Arial" w:hAnsi="Arial" w:cs="Arial"/>
          <w:color w:val="000000"/>
          <w:kern w:val="0"/>
          <w:sz w:val="20"/>
          <w:szCs w:val="20"/>
        </w:rPr>
      </w:pPr>
      <w:r w:rsidRPr="00BA7459">
        <w:rPr>
          <w:rFonts w:ascii="Arial" w:hAnsi="Arial" w:cs="Arial"/>
          <w:color w:val="000000"/>
          <w:kern w:val="0"/>
          <w:sz w:val="20"/>
          <w:szCs w:val="20"/>
        </w:rPr>
        <w:t>Dar fe administrativa de los Acuerdos Gubernativos y demás disposiciones del Presidente de la República, suscribiéndolos.</w:t>
      </w:r>
    </w:p>
    <w:p w14:paraId="3613A544" w14:textId="77777777" w:rsidR="00553805" w:rsidRPr="005E34BA" w:rsidRDefault="00553805" w:rsidP="00B56834">
      <w:pPr>
        <w:pStyle w:val="Prrafodelista"/>
        <w:numPr>
          <w:ilvl w:val="0"/>
          <w:numId w:val="1"/>
        </w:numPr>
        <w:spacing w:line="360" w:lineRule="auto"/>
        <w:jc w:val="both"/>
        <w:rPr>
          <w:rFonts w:ascii="Arial" w:hAnsi="Arial" w:cs="Arial"/>
          <w:color w:val="000000"/>
          <w:kern w:val="0"/>
          <w:sz w:val="20"/>
          <w:szCs w:val="20"/>
        </w:rPr>
      </w:pPr>
      <w:r w:rsidRPr="005E34BA">
        <w:rPr>
          <w:rFonts w:ascii="Arial" w:hAnsi="Arial" w:cs="Arial"/>
          <w:color w:val="000000"/>
          <w:kern w:val="0"/>
          <w:sz w:val="20"/>
          <w:szCs w:val="20"/>
        </w:rPr>
        <w:t>Distribuir las consultas técnicas y legales a los órganos de asesoría de la Presidencia.</w:t>
      </w:r>
    </w:p>
    <w:p w14:paraId="2AB7F21A" w14:textId="77777777" w:rsidR="00553805" w:rsidRPr="005E34BA" w:rsidRDefault="00553805" w:rsidP="00B56834">
      <w:pPr>
        <w:pStyle w:val="Prrafodelista"/>
        <w:numPr>
          <w:ilvl w:val="0"/>
          <w:numId w:val="1"/>
        </w:numPr>
        <w:spacing w:line="360" w:lineRule="auto"/>
        <w:jc w:val="both"/>
        <w:rPr>
          <w:rFonts w:ascii="Arial" w:hAnsi="Arial" w:cs="Arial"/>
          <w:color w:val="000000"/>
          <w:kern w:val="0"/>
          <w:sz w:val="20"/>
          <w:szCs w:val="20"/>
        </w:rPr>
      </w:pPr>
      <w:r w:rsidRPr="005E34BA">
        <w:rPr>
          <w:rFonts w:ascii="Arial" w:hAnsi="Arial" w:cs="Arial"/>
          <w:color w:val="000000"/>
          <w:kern w:val="0"/>
          <w:sz w:val="20"/>
          <w:szCs w:val="20"/>
        </w:rPr>
        <w:t>Revisar los expedientes que se sometan a conocimiento y aprobación del Presidente de la República.</w:t>
      </w:r>
    </w:p>
    <w:p w14:paraId="6DCFA576" w14:textId="77777777" w:rsidR="00553805" w:rsidRPr="005E34BA" w:rsidRDefault="00553805" w:rsidP="00B56834">
      <w:pPr>
        <w:pStyle w:val="Prrafodelista"/>
        <w:numPr>
          <w:ilvl w:val="0"/>
          <w:numId w:val="1"/>
        </w:numPr>
        <w:spacing w:line="360" w:lineRule="auto"/>
        <w:jc w:val="both"/>
        <w:rPr>
          <w:rFonts w:ascii="Arial" w:hAnsi="Arial" w:cs="Arial"/>
          <w:color w:val="000000"/>
          <w:kern w:val="0"/>
          <w:sz w:val="20"/>
          <w:szCs w:val="20"/>
        </w:rPr>
      </w:pPr>
      <w:r w:rsidRPr="005E34BA">
        <w:rPr>
          <w:rFonts w:ascii="Arial" w:hAnsi="Arial" w:cs="Arial"/>
          <w:color w:val="000000"/>
          <w:kern w:val="0"/>
          <w:sz w:val="20"/>
          <w:szCs w:val="20"/>
        </w:rPr>
        <w:t>Velar porque el despacho del Presidente se tramite con la prontitud necesaria.</w:t>
      </w:r>
    </w:p>
    <w:p w14:paraId="520B8DC9" w14:textId="41E3057B" w:rsidR="00553805" w:rsidRPr="005E34BA" w:rsidRDefault="00553805" w:rsidP="00B56834">
      <w:pPr>
        <w:pStyle w:val="Prrafodelista"/>
        <w:numPr>
          <w:ilvl w:val="0"/>
          <w:numId w:val="1"/>
        </w:numPr>
        <w:spacing w:line="360" w:lineRule="auto"/>
        <w:jc w:val="both"/>
        <w:rPr>
          <w:rFonts w:ascii="Arial" w:hAnsi="Arial" w:cs="Arial"/>
          <w:color w:val="000000"/>
          <w:kern w:val="0"/>
          <w:sz w:val="20"/>
          <w:szCs w:val="20"/>
        </w:rPr>
      </w:pPr>
      <w:r w:rsidRPr="005E34BA">
        <w:rPr>
          <w:rFonts w:ascii="Arial" w:hAnsi="Arial" w:cs="Arial"/>
          <w:color w:val="000000"/>
          <w:kern w:val="0"/>
          <w:sz w:val="20"/>
          <w:szCs w:val="20"/>
        </w:rPr>
        <w:t>Tramitar los asuntos de Gobierno del Despacho del Presidente de</w:t>
      </w:r>
      <w:r w:rsidR="005E34BA">
        <w:rPr>
          <w:rFonts w:ascii="Arial" w:hAnsi="Arial" w:cs="Arial"/>
          <w:color w:val="000000"/>
          <w:kern w:val="0"/>
          <w:sz w:val="20"/>
          <w:szCs w:val="20"/>
        </w:rPr>
        <w:t xml:space="preserve"> la República.</w:t>
      </w:r>
    </w:p>
    <w:p w14:paraId="204B43D8" w14:textId="1C98275D" w:rsidR="00553805" w:rsidRPr="005E34BA" w:rsidRDefault="00553805" w:rsidP="00B56834">
      <w:pPr>
        <w:pStyle w:val="Prrafodelista"/>
        <w:numPr>
          <w:ilvl w:val="0"/>
          <w:numId w:val="1"/>
        </w:numPr>
        <w:spacing w:line="360" w:lineRule="auto"/>
        <w:jc w:val="both"/>
        <w:rPr>
          <w:rFonts w:ascii="Arial" w:hAnsi="Arial" w:cs="Arial"/>
          <w:color w:val="000000"/>
          <w:kern w:val="0"/>
          <w:sz w:val="20"/>
          <w:szCs w:val="20"/>
        </w:rPr>
      </w:pPr>
      <w:r w:rsidRPr="005E34BA">
        <w:rPr>
          <w:rFonts w:ascii="Arial" w:hAnsi="Arial" w:cs="Arial"/>
          <w:color w:val="000000"/>
          <w:kern w:val="0"/>
          <w:sz w:val="20"/>
          <w:szCs w:val="20"/>
        </w:rPr>
        <w:t>Garantizar la seguridad y certeza jurídica del accionar de</w:t>
      </w:r>
      <w:r w:rsidR="005E34BA">
        <w:rPr>
          <w:rFonts w:ascii="Arial" w:hAnsi="Arial" w:cs="Arial"/>
          <w:color w:val="000000"/>
          <w:kern w:val="0"/>
          <w:sz w:val="20"/>
          <w:szCs w:val="20"/>
        </w:rPr>
        <w:t xml:space="preserve"> la Presidencia de la República.</w:t>
      </w:r>
    </w:p>
    <w:p w14:paraId="0276778F" w14:textId="2ED838AC" w:rsidR="00553805" w:rsidRPr="005E34BA" w:rsidRDefault="00553805" w:rsidP="00B56834">
      <w:pPr>
        <w:pStyle w:val="Prrafodelista"/>
        <w:numPr>
          <w:ilvl w:val="0"/>
          <w:numId w:val="1"/>
        </w:numPr>
        <w:spacing w:line="360" w:lineRule="auto"/>
        <w:jc w:val="both"/>
        <w:rPr>
          <w:rFonts w:ascii="Arial" w:hAnsi="Arial" w:cs="Arial"/>
          <w:color w:val="000000"/>
          <w:kern w:val="0"/>
          <w:sz w:val="20"/>
          <w:szCs w:val="20"/>
        </w:rPr>
      </w:pPr>
      <w:r w:rsidRPr="005E34BA">
        <w:rPr>
          <w:rFonts w:ascii="Arial" w:hAnsi="Arial" w:cs="Arial"/>
          <w:color w:val="000000"/>
          <w:kern w:val="0"/>
          <w:sz w:val="20"/>
          <w:szCs w:val="20"/>
        </w:rPr>
        <w:t>Actuar como enlace entre la Presidencia de la República y demás en</w:t>
      </w:r>
      <w:r w:rsidR="005E34BA">
        <w:rPr>
          <w:rFonts w:ascii="Arial" w:hAnsi="Arial" w:cs="Arial"/>
          <w:color w:val="000000"/>
          <w:kern w:val="0"/>
          <w:sz w:val="20"/>
          <w:szCs w:val="20"/>
        </w:rPr>
        <w:t>tidades del Organismo Ejecutivo.</w:t>
      </w:r>
    </w:p>
    <w:p w14:paraId="15D5645F" w14:textId="0EF6016A" w:rsidR="00553805" w:rsidRPr="005E34BA" w:rsidRDefault="00553805" w:rsidP="00B56834">
      <w:pPr>
        <w:pStyle w:val="Prrafodelista"/>
        <w:numPr>
          <w:ilvl w:val="0"/>
          <w:numId w:val="1"/>
        </w:numPr>
        <w:spacing w:line="360" w:lineRule="auto"/>
        <w:jc w:val="both"/>
        <w:rPr>
          <w:rFonts w:ascii="Arial" w:hAnsi="Arial" w:cs="Arial"/>
          <w:color w:val="000000"/>
          <w:kern w:val="0"/>
          <w:sz w:val="20"/>
          <w:szCs w:val="20"/>
        </w:rPr>
      </w:pPr>
      <w:r w:rsidRPr="005E34BA">
        <w:rPr>
          <w:rFonts w:ascii="Arial" w:hAnsi="Arial" w:cs="Arial"/>
          <w:color w:val="000000"/>
          <w:kern w:val="0"/>
          <w:sz w:val="20"/>
          <w:szCs w:val="20"/>
        </w:rPr>
        <w:t>Emitir circulares a los Ministerios de Estado, Secretarías de la Presidencia de la República y demás entidades de la Administración Pública, para dar fluidez a los asuntos o procedimientos adm</w:t>
      </w:r>
      <w:r w:rsidR="005E34BA">
        <w:rPr>
          <w:rFonts w:ascii="Arial" w:hAnsi="Arial" w:cs="Arial"/>
          <w:color w:val="000000"/>
          <w:kern w:val="0"/>
          <w:sz w:val="20"/>
          <w:szCs w:val="20"/>
        </w:rPr>
        <w:t>inistrativos que le son propios.</w:t>
      </w:r>
    </w:p>
    <w:p w14:paraId="36784590" w14:textId="07D5B530" w:rsidR="00553805" w:rsidRPr="005E34BA" w:rsidRDefault="00553805" w:rsidP="00B56834">
      <w:pPr>
        <w:pStyle w:val="Prrafodelista"/>
        <w:numPr>
          <w:ilvl w:val="0"/>
          <w:numId w:val="1"/>
        </w:numPr>
        <w:spacing w:line="360" w:lineRule="auto"/>
        <w:jc w:val="both"/>
        <w:rPr>
          <w:rFonts w:ascii="Arial" w:hAnsi="Arial" w:cs="Arial"/>
          <w:color w:val="000000"/>
          <w:kern w:val="0"/>
          <w:sz w:val="20"/>
          <w:szCs w:val="20"/>
        </w:rPr>
      </w:pPr>
      <w:r w:rsidRPr="005E34BA">
        <w:rPr>
          <w:rFonts w:ascii="Arial" w:hAnsi="Arial" w:cs="Arial"/>
          <w:color w:val="000000"/>
          <w:kern w:val="0"/>
          <w:sz w:val="20"/>
          <w:szCs w:val="20"/>
        </w:rPr>
        <w:t>Ejercer, por delegación del Presidente de la República, el control de las entidades administrativas dependientes de</w:t>
      </w:r>
      <w:r w:rsidR="005E34BA">
        <w:rPr>
          <w:rFonts w:ascii="Arial" w:hAnsi="Arial" w:cs="Arial"/>
          <w:color w:val="000000"/>
          <w:kern w:val="0"/>
          <w:sz w:val="20"/>
          <w:szCs w:val="20"/>
        </w:rPr>
        <w:t xml:space="preserve"> la Presidencia de la República.</w:t>
      </w:r>
    </w:p>
    <w:p w14:paraId="3F1186DF" w14:textId="0271041A" w:rsidR="00553805" w:rsidRPr="005E34BA" w:rsidRDefault="00553805" w:rsidP="00B56834">
      <w:pPr>
        <w:pStyle w:val="Prrafodelista"/>
        <w:numPr>
          <w:ilvl w:val="0"/>
          <w:numId w:val="1"/>
        </w:numPr>
        <w:spacing w:line="360" w:lineRule="auto"/>
        <w:jc w:val="both"/>
        <w:rPr>
          <w:rFonts w:ascii="Arial" w:hAnsi="Arial" w:cs="Arial"/>
          <w:color w:val="000000"/>
          <w:kern w:val="0"/>
          <w:sz w:val="20"/>
          <w:szCs w:val="20"/>
        </w:rPr>
      </w:pPr>
      <w:r w:rsidRPr="005E34BA">
        <w:rPr>
          <w:rFonts w:ascii="Arial" w:hAnsi="Arial" w:cs="Arial"/>
          <w:color w:val="000000"/>
          <w:kern w:val="0"/>
          <w:sz w:val="20"/>
          <w:szCs w:val="20"/>
        </w:rPr>
        <w:t>Promover, por instrucciones del Presidente de la República, el régimen jurídico-administrativo del Estado que pr</w:t>
      </w:r>
      <w:r w:rsidR="005E34BA">
        <w:rPr>
          <w:rFonts w:ascii="Arial" w:hAnsi="Arial" w:cs="Arial"/>
          <w:color w:val="000000"/>
          <w:kern w:val="0"/>
          <w:sz w:val="20"/>
          <w:szCs w:val="20"/>
        </w:rPr>
        <w:t>opicie la eficiencia y eficacia.</w:t>
      </w:r>
    </w:p>
    <w:p w14:paraId="32D987C8" w14:textId="77777777" w:rsidR="00553805" w:rsidRPr="005E34BA" w:rsidRDefault="00553805" w:rsidP="00B56834">
      <w:pPr>
        <w:pStyle w:val="Prrafodelista"/>
        <w:numPr>
          <w:ilvl w:val="0"/>
          <w:numId w:val="1"/>
        </w:numPr>
        <w:spacing w:line="360" w:lineRule="auto"/>
        <w:jc w:val="both"/>
        <w:rPr>
          <w:rFonts w:ascii="Arial" w:hAnsi="Arial" w:cs="Arial"/>
          <w:color w:val="000000"/>
          <w:kern w:val="0"/>
          <w:sz w:val="20"/>
          <w:szCs w:val="20"/>
        </w:rPr>
      </w:pPr>
      <w:r w:rsidRPr="005E34BA">
        <w:rPr>
          <w:rFonts w:ascii="Arial" w:hAnsi="Arial" w:cs="Arial"/>
          <w:color w:val="000000"/>
          <w:kern w:val="0"/>
          <w:sz w:val="20"/>
          <w:szCs w:val="20"/>
        </w:rPr>
        <w:t>Coordinar, por instrucciones del Presidente de la República, porque la administración pública se desarrolle en armonía con los principios que la orientan.</w:t>
      </w:r>
    </w:p>
    <w:p w14:paraId="72829F79" w14:textId="77777777" w:rsidR="00553805" w:rsidRPr="005E34BA" w:rsidRDefault="00553805" w:rsidP="00B56834">
      <w:pPr>
        <w:spacing w:line="360" w:lineRule="auto"/>
        <w:jc w:val="both"/>
        <w:rPr>
          <w:rFonts w:ascii="Arial" w:hAnsi="Arial" w:cs="Arial"/>
          <w:b/>
          <w:color w:val="000000"/>
          <w:kern w:val="0"/>
          <w:sz w:val="20"/>
          <w:szCs w:val="20"/>
        </w:rPr>
      </w:pPr>
    </w:p>
    <w:p w14:paraId="024C0AEB" w14:textId="25B08C57" w:rsidR="00553805" w:rsidRPr="005E34BA" w:rsidRDefault="00553805" w:rsidP="00B56834">
      <w:pPr>
        <w:spacing w:line="360" w:lineRule="auto"/>
        <w:jc w:val="both"/>
        <w:rPr>
          <w:rFonts w:ascii="Arial" w:hAnsi="Arial" w:cs="Arial"/>
          <w:b/>
          <w:color w:val="000000"/>
          <w:kern w:val="0"/>
          <w:sz w:val="20"/>
          <w:szCs w:val="20"/>
        </w:rPr>
      </w:pPr>
      <w:r w:rsidRPr="005E34BA">
        <w:rPr>
          <w:rFonts w:ascii="Arial" w:hAnsi="Arial" w:cs="Arial"/>
          <w:b/>
          <w:color w:val="000000"/>
          <w:kern w:val="0"/>
          <w:sz w:val="20"/>
          <w:szCs w:val="20"/>
        </w:rPr>
        <w:t>OBJETIVOS</w:t>
      </w:r>
    </w:p>
    <w:p w14:paraId="69F40D57" w14:textId="77777777" w:rsidR="00553805" w:rsidRPr="005E34BA" w:rsidRDefault="00553805" w:rsidP="00B56834">
      <w:pPr>
        <w:spacing w:line="360" w:lineRule="auto"/>
        <w:jc w:val="both"/>
        <w:rPr>
          <w:rFonts w:ascii="Arial" w:hAnsi="Arial" w:cs="Arial"/>
          <w:color w:val="000000"/>
          <w:kern w:val="0"/>
          <w:sz w:val="20"/>
          <w:szCs w:val="20"/>
        </w:rPr>
      </w:pPr>
    </w:p>
    <w:p w14:paraId="7E34BF84" w14:textId="2AF73D36" w:rsidR="00553805" w:rsidRPr="005E34BA" w:rsidRDefault="00553805" w:rsidP="00B56834">
      <w:pPr>
        <w:spacing w:line="360" w:lineRule="auto"/>
        <w:jc w:val="both"/>
        <w:rPr>
          <w:rFonts w:ascii="Arial" w:hAnsi="Arial" w:cs="Arial"/>
          <w:color w:val="000000"/>
          <w:kern w:val="0"/>
          <w:sz w:val="20"/>
          <w:szCs w:val="20"/>
        </w:rPr>
      </w:pPr>
      <w:r w:rsidRPr="005E34BA">
        <w:rPr>
          <w:rFonts w:ascii="Arial" w:hAnsi="Arial" w:cs="Arial"/>
          <w:color w:val="000000"/>
          <w:kern w:val="0"/>
          <w:sz w:val="20"/>
          <w:szCs w:val="20"/>
        </w:rPr>
        <w:t>Para el cumplimiento de sus funciones la Secretaría General de la Presidencia de la República definió los Objetivos Institucionales de Control Interno, siguientes:</w:t>
      </w:r>
    </w:p>
    <w:p w14:paraId="037BCE1C" w14:textId="77777777" w:rsidR="00553805" w:rsidRPr="005E34BA" w:rsidRDefault="00553805" w:rsidP="00B56834">
      <w:pPr>
        <w:spacing w:line="360" w:lineRule="auto"/>
        <w:rPr>
          <w:rFonts w:ascii="Arial" w:hAnsi="Arial" w:cs="Arial"/>
          <w:color w:val="000000"/>
          <w:kern w:val="0"/>
          <w:sz w:val="20"/>
          <w:szCs w:val="20"/>
        </w:rPr>
      </w:pPr>
    </w:p>
    <w:tbl>
      <w:tblPr>
        <w:tblStyle w:val="Tablaconcuadrcula"/>
        <w:tblW w:w="0" w:type="auto"/>
        <w:tblLook w:val="04A0" w:firstRow="1" w:lastRow="0" w:firstColumn="1" w:lastColumn="0" w:noHBand="0" w:noVBand="1"/>
      </w:tblPr>
      <w:tblGrid>
        <w:gridCol w:w="8828"/>
      </w:tblGrid>
      <w:tr w:rsidR="00553805" w:rsidRPr="005E34BA" w14:paraId="170B8CCA" w14:textId="77777777" w:rsidTr="007D476E">
        <w:tc>
          <w:tcPr>
            <w:tcW w:w="8828" w:type="dxa"/>
            <w:shd w:val="clear" w:color="auto" w:fill="AEAAAA" w:themeFill="background2" w:themeFillShade="BF"/>
          </w:tcPr>
          <w:p w14:paraId="0CCFB2D0" w14:textId="77777777" w:rsidR="00553805" w:rsidRPr="005E34BA" w:rsidRDefault="00553805" w:rsidP="00B56834">
            <w:pPr>
              <w:pStyle w:val="Prrafodelista"/>
              <w:numPr>
                <w:ilvl w:val="0"/>
                <w:numId w:val="2"/>
              </w:numPr>
              <w:spacing w:line="360" w:lineRule="auto"/>
              <w:jc w:val="center"/>
              <w:rPr>
                <w:rFonts w:ascii="Arial" w:hAnsi="Arial" w:cs="Arial"/>
                <w:b/>
                <w:color w:val="000000"/>
                <w:kern w:val="0"/>
                <w:sz w:val="20"/>
                <w:szCs w:val="20"/>
              </w:rPr>
            </w:pPr>
            <w:r w:rsidRPr="005E34BA">
              <w:rPr>
                <w:rFonts w:ascii="Arial" w:hAnsi="Arial" w:cs="Arial"/>
                <w:b/>
                <w:color w:val="000000"/>
                <w:kern w:val="0"/>
                <w:sz w:val="20"/>
                <w:szCs w:val="20"/>
              </w:rPr>
              <w:t>Objetivo Estratégico</w:t>
            </w:r>
          </w:p>
        </w:tc>
      </w:tr>
      <w:tr w:rsidR="00553805" w:rsidRPr="005E34BA" w14:paraId="6C463642" w14:textId="77777777" w:rsidTr="007D476E">
        <w:tc>
          <w:tcPr>
            <w:tcW w:w="8828" w:type="dxa"/>
          </w:tcPr>
          <w:p w14:paraId="3124CFD7" w14:textId="42717312" w:rsidR="00B56834" w:rsidRPr="00B56834" w:rsidRDefault="00553805" w:rsidP="00B56834">
            <w:pPr>
              <w:pStyle w:val="Default"/>
              <w:numPr>
                <w:ilvl w:val="0"/>
                <w:numId w:val="3"/>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Promover las buenas prácticas de control interno y gobernanza, para que de manera eficiente, eficaz y transparente, se de fe administrativa, seguridad y certeza jurídica al accionar del Presidente de la República.</w:t>
            </w:r>
          </w:p>
        </w:tc>
      </w:tr>
    </w:tbl>
    <w:p w14:paraId="5164A865" w14:textId="45DE3A40" w:rsidR="00B56834" w:rsidRDefault="00B56834"/>
    <w:p w14:paraId="796D9272" w14:textId="3C466394" w:rsidR="00B56834" w:rsidRDefault="00B56834"/>
    <w:p w14:paraId="7366F250" w14:textId="77777777" w:rsidR="00B56834" w:rsidRDefault="00B56834"/>
    <w:tbl>
      <w:tblPr>
        <w:tblStyle w:val="Tablaconcuadrcula"/>
        <w:tblW w:w="0" w:type="auto"/>
        <w:tblLook w:val="04A0" w:firstRow="1" w:lastRow="0" w:firstColumn="1" w:lastColumn="0" w:noHBand="0" w:noVBand="1"/>
      </w:tblPr>
      <w:tblGrid>
        <w:gridCol w:w="8828"/>
      </w:tblGrid>
      <w:tr w:rsidR="00553805" w:rsidRPr="005E34BA" w14:paraId="768C4675" w14:textId="77777777" w:rsidTr="007D476E">
        <w:tc>
          <w:tcPr>
            <w:tcW w:w="8828" w:type="dxa"/>
            <w:shd w:val="clear" w:color="auto" w:fill="AEAAAA" w:themeFill="background2" w:themeFillShade="BF"/>
          </w:tcPr>
          <w:p w14:paraId="5C9C62EF" w14:textId="77777777" w:rsidR="00553805" w:rsidRPr="005E34BA" w:rsidRDefault="00553805" w:rsidP="00B56834">
            <w:pPr>
              <w:pStyle w:val="Prrafodelista"/>
              <w:numPr>
                <w:ilvl w:val="0"/>
                <w:numId w:val="2"/>
              </w:numPr>
              <w:spacing w:line="360" w:lineRule="auto"/>
              <w:jc w:val="center"/>
              <w:rPr>
                <w:rFonts w:ascii="Arial" w:hAnsi="Arial" w:cs="Arial"/>
                <w:b/>
                <w:color w:val="000000"/>
                <w:kern w:val="0"/>
                <w:sz w:val="20"/>
                <w:szCs w:val="20"/>
              </w:rPr>
            </w:pPr>
            <w:r w:rsidRPr="005E34BA">
              <w:rPr>
                <w:rFonts w:ascii="Arial" w:hAnsi="Arial" w:cs="Arial"/>
                <w:b/>
                <w:color w:val="000000"/>
                <w:kern w:val="0"/>
                <w:sz w:val="20"/>
                <w:szCs w:val="20"/>
              </w:rPr>
              <w:lastRenderedPageBreak/>
              <w:t>Objetivos Operativos</w:t>
            </w:r>
          </w:p>
        </w:tc>
      </w:tr>
      <w:tr w:rsidR="00553805" w:rsidRPr="005E34BA" w14:paraId="2E5CA7FF" w14:textId="77777777" w:rsidTr="007D476E">
        <w:tc>
          <w:tcPr>
            <w:tcW w:w="8828" w:type="dxa"/>
          </w:tcPr>
          <w:p w14:paraId="7E77FC53" w14:textId="77777777" w:rsidR="00553805" w:rsidRPr="005E34BA" w:rsidRDefault="00553805" w:rsidP="00B56834">
            <w:pPr>
              <w:pStyle w:val="Default"/>
              <w:numPr>
                <w:ilvl w:val="0"/>
                <w:numId w:val="4"/>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Ejercer de manera eficiente, eficaz y transparente, las atribuciones y funciones asignadas a las Unidades y Direcciones de la Secretaría General de la Presidencia de la República, de acuerdo al marco Constitucional y al ordenamiento jurídico vigente.</w:t>
            </w:r>
          </w:p>
          <w:p w14:paraId="5C17E5E0" w14:textId="77777777" w:rsidR="00553805" w:rsidRPr="005E34BA" w:rsidRDefault="00553805" w:rsidP="00B56834">
            <w:pPr>
              <w:pStyle w:val="Default"/>
              <w:numPr>
                <w:ilvl w:val="0"/>
                <w:numId w:val="4"/>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Dar seguimiento a la ejecución de los recursos financieros, al uso de los recursos administrativos y al cumplimiento de las acciones definidas en los planes, para verificar de manera oportuna la consecución de las metas y resultados institucionales definidos.</w:t>
            </w:r>
          </w:p>
          <w:p w14:paraId="1BDAA79B" w14:textId="77777777" w:rsidR="00553805" w:rsidRPr="005E34BA" w:rsidRDefault="00553805" w:rsidP="00B56834">
            <w:pPr>
              <w:pStyle w:val="Default"/>
              <w:numPr>
                <w:ilvl w:val="0"/>
                <w:numId w:val="4"/>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Promover el adecuado resguardo de los bienes muebles de la Secretaría General de la Presidencia de la República, a través del registro oportuno de los mismos y la emisión de las políticas que correspondan.</w:t>
            </w:r>
          </w:p>
        </w:tc>
      </w:tr>
      <w:tr w:rsidR="00553805" w:rsidRPr="005E34BA" w14:paraId="7621DF7E" w14:textId="77777777" w:rsidTr="007D476E">
        <w:tc>
          <w:tcPr>
            <w:tcW w:w="8828" w:type="dxa"/>
            <w:shd w:val="clear" w:color="auto" w:fill="AEAAAA" w:themeFill="background2" w:themeFillShade="BF"/>
          </w:tcPr>
          <w:p w14:paraId="33A5AE70" w14:textId="77777777" w:rsidR="00553805" w:rsidRPr="005E34BA" w:rsidRDefault="00553805" w:rsidP="00B56834">
            <w:pPr>
              <w:pStyle w:val="Prrafodelista"/>
              <w:numPr>
                <w:ilvl w:val="0"/>
                <w:numId w:val="2"/>
              </w:numPr>
              <w:spacing w:line="360" w:lineRule="auto"/>
              <w:jc w:val="center"/>
              <w:rPr>
                <w:rFonts w:ascii="Arial" w:hAnsi="Arial" w:cs="Arial"/>
                <w:b/>
                <w:color w:val="000000"/>
                <w:kern w:val="0"/>
                <w:sz w:val="20"/>
                <w:szCs w:val="20"/>
              </w:rPr>
            </w:pPr>
            <w:r w:rsidRPr="005E34BA">
              <w:rPr>
                <w:rFonts w:ascii="Arial" w:hAnsi="Arial" w:cs="Arial"/>
                <w:b/>
                <w:color w:val="000000"/>
                <w:kern w:val="0"/>
                <w:sz w:val="20"/>
                <w:szCs w:val="20"/>
              </w:rPr>
              <w:t>Objetivos de Información</w:t>
            </w:r>
          </w:p>
        </w:tc>
      </w:tr>
      <w:tr w:rsidR="00553805" w:rsidRPr="005E34BA" w14:paraId="5290B1C7" w14:textId="77777777" w:rsidTr="007D476E">
        <w:tc>
          <w:tcPr>
            <w:tcW w:w="8828" w:type="dxa"/>
            <w:shd w:val="clear" w:color="auto" w:fill="D0CECE" w:themeFill="background2" w:themeFillShade="E6"/>
          </w:tcPr>
          <w:p w14:paraId="0C87D8B1" w14:textId="77777777" w:rsidR="00553805" w:rsidRPr="005E34BA" w:rsidRDefault="00553805" w:rsidP="00B56834">
            <w:pPr>
              <w:pStyle w:val="Default"/>
              <w:spacing w:line="360" w:lineRule="auto"/>
              <w:jc w:val="both"/>
              <w:rPr>
                <w:rFonts w:ascii="Arial" w:hAnsi="Arial" w:cs="Arial"/>
                <w:b/>
                <w:sz w:val="20"/>
                <w:szCs w:val="20"/>
                <w14:ligatures w14:val="standardContextual"/>
              </w:rPr>
            </w:pPr>
            <w:r w:rsidRPr="005E34BA">
              <w:rPr>
                <w:rFonts w:ascii="Arial" w:hAnsi="Arial" w:cs="Arial"/>
                <w:b/>
                <w:sz w:val="20"/>
                <w:szCs w:val="20"/>
                <w14:ligatures w14:val="standardContextual"/>
              </w:rPr>
              <w:t>c.1.)  Objetivo de Información Financiera Externa</w:t>
            </w:r>
          </w:p>
        </w:tc>
      </w:tr>
      <w:tr w:rsidR="00553805" w:rsidRPr="005E34BA" w14:paraId="03290D20" w14:textId="77777777" w:rsidTr="00BA7459">
        <w:trPr>
          <w:trHeight w:val="521"/>
        </w:trPr>
        <w:tc>
          <w:tcPr>
            <w:tcW w:w="8828" w:type="dxa"/>
          </w:tcPr>
          <w:p w14:paraId="1400F0F8" w14:textId="77777777" w:rsidR="00553805" w:rsidRPr="005E34BA" w:rsidRDefault="00553805" w:rsidP="00B56834">
            <w:pPr>
              <w:pStyle w:val="Default"/>
              <w:numPr>
                <w:ilvl w:val="0"/>
                <w:numId w:val="5"/>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Presentar en los medios correspondientes y a los interesados que lo requieran, la información financiera de la Secretaría General de la Presidencia de la República, para la adecuada rendición de cuentas.</w:t>
            </w:r>
          </w:p>
        </w:tc>
      </w:tr>
      <w:tr w:rsidR="00553805" w:rsidRPr="005E34BA" w14:paraId="045C832B" w14:textId="77777777" w:rsidTr="007D476E">
        <w:tc>
          <w:tcPr>
            <w:tcW w:w="8828" w:type="dxa"/>
            <w:shd w:val="clear" w:color="auto" w:fill="D0CECE" w:themeFill="background2" w:themeFillShade="E6"/>
          </w:tcPr>
          <w:p w14:paraId="58E92C7C" w14:textId="77777777" w:rsidR="00553805" w:rsidRPr="005E34BA" w:rsidRDefault="00553805" w:rsidP="00B56834">
            <w:pPr>
              <w:spacing w:line="360" w:lineRule="auto"/>
              <w:jc w:val="both"/>
              <w:rPr>
                <w:rFonts w:ascii="Arial" w:hAnsi="Arial" w:cs="Arial"/>
                <w:b/>
                <w:color w:val="000000"/>
                <w:kern w:val="0"/>
                <w:sz w:val="20"/>
                <w:szCs w:val="20"/>
              </w:rPr>
            </w:pPr>
            <w:r w:rsidRPr="005E34BA">
              <w:rPr>
                <w:rFonts w:ascii="Arial" w:hAnsi="Arial" w:cs="Arial"/>
                <w:b/>
                <w:color w:val="000000"/>
                <w:kern w:val="0"/>
                <w:sz w:val="20"/>
                <w:szCs w:val="20"/>
              </w:rPr>
              <w:t>c.2.)  Objetivos de Información No Financiera Externa</w:t>
            </w:r>
          </w:p>
        </w:tc>
      </w:tr>
      <w:tr w:rsidR="00553805" w:rsidRPr="005E34BA" w14:paraId="479C282A" w14:textId="77777777" w:rsidTr="007D476E">
        <w:tc>
          <w:tcPr>
            <w:tcW w:w="8828" w:type="dxa"/>
          </w:tcPr>
          <w:p w14:paraId="6C20C53C" w14:textId="77777777" w:rsidR="00553805" w:rsidRPr="005E34BA" w:rsidRDefault="00553805" w:rsidP="00B56834">
            <w:pPr>
              <w:pStyle w:val="Default"/>
              <w:numPr>
                <w:ilvl w:val="0"/>
                <w:numId w:val="6"/>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Proporcionar información precisa y fidedigna relacionada con el Acceso a la Información Pública, dentro de los plazos establecidos, de acuerdo a la normativa aplicable.</w:t>
            </w:r>
          </w:p>
          <w:p w14:paraId="403B8CFA" w14:textId="77777777" w:rsidR="00553805" w:rsidRPr="005E34BA" w:rsidRDefault="00553805" w:rsidP="00B56834">
            <w:pPr>
              <w:pStyle w:val="Default"/>
              <w:numPr>
                <w:ilvl w:val="0"/>
                <w:numId w:val="6"/>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Atender las solicitudes de información que realicen los entes competentes de manera eficiente y eficaz, cuando lo establezcan las disposiciones legales o normativas  aplicables.</w:t>
            </w:r>
          </w:p>
        </w:tc>
      </w:tr>
      <w:tr w:rsidR="00553805" w:rsidRPr="00BA7459" w14:paraId="23029121" w14:textId="77777777" w:rsidTr="007D476E">
        <w:tc>
          <w:tcPr>
            <w:tcW w:w="8828" w:type="dxa"/>
            <w:shd w:val="clear" w:color="auto" w:fill="D0CECE" w:themeFill="background2" w:themeFillShade="E6"/>
          </w:tcPr>
          <w:p w14:paraId="4CBDA8D3" w14:textId="77777777" w:rsidR="00553805" w:rsidRPr="005E34BA" w:rsidRDefault="00553805" w:rsidP="00B56834">
            <w:pPr>
              <w:spacing w:line="360" w:lineRule="auto"/>
              <w:jc w:val="both"/>
              <w:rPr>
                <w:rFonts w:ascii="Arial" w:hAnsi="Arial" w:cs="Arial"/>
                <w:b/>
                <w:color w:val="000000"/>
                <w:kern w:val="0"/>
                <w:sz w:val="20"/>
                <w:szCs w:val="20"/>
              </w:rPr>
            </w:pPr>
            <w:r w:rsidRPr="005E34BA">
              <w:rPr>
                <w:rFonts w:ascii="Arial" w:hAnsi="Arial" w:cs="Arial"/>
                <w:b/>
                <w:color w:val="000000"/>
                <w:kern w:val="0"/>
                <w:sz w:val="20"/>
                <w:szCs w:val="20"/>
              </w:rPr>
              <w:t>c.3.)  Objetivos de Información No Financiera Interna</w:t>
            </w:r>
          </w:p>
        </w:tc>
      </w:tr>
      <w:tr w:rsidR="00553805" w:rsidRPr="00BA7459" w14:paraId="04EC96D8" w14:textId="77777777" w:rsidTr="007D476E">
        <w:tc>
          <w:tcPr>
            <w:tcW w:w="8828" w:type="dxa"/>
          </w:tcPr>
          <w:p w14:paraId="348656BC" w14:textId="77777777" w:rsidR="00553805" w:rsidRPr="005E34BA" w:rsidRDefault="00553805" w:rsidP="00B56834">
            <w:pPr>
              <w:pStyle w:val="Default"/>
              <w:numPr>
                <w:ilvl w:val="0"/>
                <w:numId w:val="7"/>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Reportar oportunamente la información de la ejecución de las metas físicas, de los productos y subproductos definidos en el Plan Operativo Anual del ejercicio fiscal en curso.</w:t>
            </w:r>
          </w:p>
          <w:p w14:paraId="20BA4988" w14:textId="77777777" w:rsidR="00553805" w:rsidRPr="005E34BA" w:rsidRDefault="00553805" w:rsidP="00B56834">
            <w:pPr>
              <w:pStyle w:val="Default"/>
              <w:numPr>
                <w:ilvl w:val="0"/>
                <w:numId w:val="7"/>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Promover el uso de Tecnologías de la Información y Comunicación para recolectar, procesar y resguardar información que sirva como apoyo a la toma de decisiones y soporte a las operaciones institucionales.</w:t>
            </w:r>
          </w:p>
          <w:p w14:paraId="25A3BB14" w14:textId="77777777" w:rsidR="00553805" w:rsidRPr="005E34BA" w:rsidRDefault="00553805" w:rsidP="00B56834">
            <w:pPr>
              <w:pStyle w:val="Default"/>
              <w:numPr>
                <w:ilvl w:val="0"/>
                <w:numId w:val="7"/>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Presentar oportunamente la información interna requerida por el Despacho Superior para la toma de decisiones.</w:t>
            </w:r>
          </w:p>
          <w:p w14:paraId="154CAB7C" w14:textId="77777777" w:rsidR="00553805" w:rsidRPr="005E34BA" w:rsidRDefault="00553805" w:rsidP="00B56834">
            <w:pPr>
              <w:pStyle w:val="Default"/>
              <w:numPr>
                <w:ilvl w:val="0"/>
                <w:numId w:val="7"/>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 xml:space="preserve">Generar información administrativa interna a través de informes que proporcionen las unidades y direcciones, para el seguimiento y control de los procesos, que permitan identificar riesgos para administrarlos, aumentar la eficiencia y calidad de estos, fortaleciendo los controles internos de la entidad de manera oportuna. </w:t>
            </w:r>
          </w:p>
          <w:p w14:paraId="395B76E2" w14:textId="77777777" w:rsidR="00553805" w:rsidRPr="005E34BA" w:rsidRDefault="00553805" w:rsidP="00B56834">
            <w:pPr>
              <w:pStyle w:val="Default"/>
              <w:numPr>
                <w:ilvl w:val="0"/>
                <w:numId w:val="7"/>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Mantener canales de comunicación interna adecuados, que permitan informar al personal de la Secretaría General de la Presidencia de la República, sobre las disposiciones, reglamentos, manuales y demás lineamientos internos, para su debido cumplimiento.</w:t>
            </w:r>
          </w:p>
        </w:tc>
      </w:tr>
    </w:tbl>
    <w:p w14:paraId="5BDB8455" w14:textId="1796C8A2" w:rsidR="00B56834" w:rsidRDefault="00B56834"/>
    <w:p w14:paraId="0E9BBC55" w14:textId="77777777" w:rsidR="00B56834" w:rsidRDefault="00B56834"/>
    <w:tbl>
      <w:tblPr>
        <w:tblStyle w:val="Tablaconcuadrcula"/>
        <w:tblW w:w="0" w:type="auto"/>
        <w:tblLook w:val="04A0" w:firstRow="1" w:lastRow="0" w:firstColumn="1" w:lastColumn="0" w:noHBand="0" w:noVBand="1"/>
      </w:tblPr>
      <w:tblGrid>
        <w:gridCol w:w="8828"/>
      </w:tblGrid>
      <w:tr w:rsidR="00553805" w:rsidRPr="00BA7459" w14:paraId="1D652AC9" w14:textId="77777777" w:rsidTr="007D476E">
        <w:tc>
          <w:tcPr>
            <w:tcW w:w="8828" w:type="dxa"/>
            <w:shd w:val="clear" w:color="auto" w:fill="AEAAAA" w:themeFill="background2" w:themeFillShade="BF"/>
          </w:tcPr>
          <w:p w14:paraId="03638EAD" w14:textId="77777777" w:rsidR="00553805" w:rsidRPr="00BA7459" w:rsidRDefault="00553805" w:rsidP="00B56834">
            <w:pPr>
              <w:pStyle w:val="Prrafodelista"/>
              <w:numPr>
                <w:ilvl w:val="0"/>
                <w:numId w:val="2"/>
              </w:numPr>
              <w:spacing w:line="360" w:lineRule="auto"/>
              <w:jc w:val="center"/>
              <w:rPr>
                <w:rFonts w:ascii="Arial" w:hAnsi="Arial" w:cs="Arial"/>
                <w:b/>
                <w:sz w:val="20"/>
                <w:szCs w:val="20"/>
              </w:rPr>
            </w:pPr>
            <w:r w:rsidRPr="00BA7459">
              <w:rPr>
                <w:rFonts w:ascii="Arial" w:hAnsi="Arial" w:cs="Arial"/>
                <w:b/>
                <w:sz w:val="20"/>
                <w:szCs w:val="20"/>
              </w:rPr>
              <w:lastRenderedPageBreak/>
              <w:t>Objetivos de Cumplimiento Normativo</w:t>
            </w:r>
          </w:p>
        </w:tc>
      </w:tr>
      <w:tr w:rsidR="00553805" w:rsidRPr="00BA7459" w14:paraId="2A18E3FF" w14:textId="77777777" w:rsidTr="007D476E">
        <w:tc>
          <w:tcPr>
            <w:tcW w:w="8828" w:type="dxa"/>
          </w:tcPr>
          <w:p w14:paraId="4D2733BD" w14:textId="77777777" w:rsidR="00553805" w:rsidRPr="005E34BA" w:rsidRDefault="00553805" w:rsidP="00B56834">
            <w:pPr>
              <w:pStyle w:val="Default"/>
              <w:numPr>
                <w:ilvl w:val="0"/>
                <w:numId w:val="8"/>
              </w:numPr>
              <w:spacing w:line="360" w:lineRule="auto"/>
              <w:jc w:val="both"/>
              <w:rPr>
                <w:rFonts w:ascii="Arial" w:hAnsi="Arial" w:cs="Arial"/>
                <w:sz w:val="20"/>
                <w:szCs w:val="20"/>
                <w14:ligatures w14:val="standardContextual"/>
              </w:rPr>
            </w:pPr>
            <w:r w:rsidRPr="005E34BA">
              <w:rPr>
                <w:rFonts w:ascii="Arial" w:hAnsi="Arial" w:cs="Arial"/>
                <w:sz w:val="20"/>
                <w:szCs w:val="20"/>
                <w14:ligatures w14:val="standardContextual"/>
              </w:rPr>
              <w:t>Velar porque los expedientes y solicitudes que se sometan a conocimiento y aprobación del Presidente de la República, se encuentren apegados al marco Constitucional y ordenamiento jurídico.</w:t>
            </w:r>
          </w:p>
          <w:p w14:paraId="73F8C7E0" w14:textId="77777777" w:rsidR="00553805" w:rsidRPr="00BA7459" w:rsidRDefault="00553805" w:rsidP="00B56834">
            <w:pPr>
              <w:pStyle w:val="Default"/>
              <w:numPr>
                <w:ilvl w:val="0"/>
                <w:numId w:val="8"/>
              </w:numPr>
              <w:spacing w:line="360" w:lineRule="auto"/>
              <w:jc w:val="both"/>
              <w:rPr>
                <w:rFonts w:ascii="Arial" w:hAnsi="Arial" w:cs="Arial"/>
                <w:sz w:val="20"/>
                <w:szCs w:val="20"/>
              </w:rPr>
            </w:pPr>
            <w:r w:rsidRPr="005E34BA">
              <w:rPr>
                <w:rFonts w:ascii="Arial" w:hAnsi="Arial" w:cs="Arial"/>
                <w:sz w:val="20"/>
                <w:szCs w:val="20"/>
                <w14:ligatures w14:val="standardContextual"/>
              </w:rPr>
              <w:t>Realizar las funciones sustantivas, de administración, de apoyo técnico y de control interno, dentro del marco legal y normativo correspondiente.</w:t>
            </w:r>
          </w:p>
        </w:tc>
      </w:tr>
    </w:tbl>
    <w:p w14:paraId="3BB35FF5" w14:textId="70DA5856" w:rsidR="00553805" w:rsidRPr="00BA7459" w:rsidRDefault="00553805" w:rsidP="00B56834">
      <w:pPr>
        <w:spacing w:line="360" w:lineRule="auto"/>
        <w:rPr>
          <w:rFonts w:ascii="Arial" w:hAnsi="Arial" w:cs="Arial"/>
          <w:color w:val="000000"/>
          <w:kern w:val="0"/>
          <w:sz w:val="20"/>
          <w:szCs w:val="20"/>
        </w:rPr>
      </w:pPr>
      <w:r w:rsidRPr="00BA7459">
        <w:rPr>
          <w:rFonts w:ascii="Arial" w:hAnsi="Arial" w:cs="Arial"/>
          <w:color w:val="000000"/>
          <w:kern w:val="0"/>
          <w:sz w:val="20"/>
          <w:szCs w:val="20"/>
        </w:rPr>
        <w:br w:type="page"/>
      </w:r>
    </w:p>
    <w:p w14:paraId="18298424" w14:textId="167CD325" w:rsidR="00464077" w:rsidRDefault="00D13045" w:rsidP="00B56834">
      <w:pPr>
        <w:spacing w:line="360" w:lineRule="auto"/>
        <w:rPr>
          <w:rFonts w:ascii="Arial" w:hAnsi="Arial" w:cs="Arial"/>
          <w:b/>
          <w:bCs/>
          <w:color w:val="1C4A80"/>
          <w:sz w:val="56"/>
          <w:szCs w:val="56"/>
        </w:rPr>
      </w:pPr>
      <w:r>
        <w:rPr>
          <w:rFonts w:ascii="Arial" w:hAnsi="Arial" w:cs="Arial"/>
          <w:b/>
          <w:bCs/>
          <w:color w:val="1C4A80"/>
          <w:sz w:val="56"/>
          <w:szCs w:val="56"/>
        </w:rPr>
        <w:lastRenderedPageBreak/>
        <w:t>PARTE GENERAL</w:t>
      </w:r>
    </w:p>
    <w:p w14:paraId="21D58A97" w14:textId="680D0ED5" w:rsidR="00464077" w:rsidRDefault="002C3B91" w:rsidP="00B56834">
      <w:pPr>
        <w:spacing w:line="360" w:lineRule="auto"/>
        <w:rPr>
          <w:rFonts w:ascii="Arial" w:hAnsi="Arial" w:cs="Arial"/>
          <w:color w:val="1C4A80"/>
        </w:rPr>
      </w:pPr>
      <w:r w:rsidRPr="002C3B91">
        <w:rPr>
          <w:rFonts w:ascii="Arial" w:hAnsi="Arial" w:cs="Arial"/>
          <w:b/>
          <w:bCs/>
          <w:color w:val="1C4A80"/>
        </w:rPr>
        <w:t>EJECUCIÓN PRESUPUESTARIA</w:t>
      </w:r>
    </w:p>
    <w:p w14:paraId="61AAAB61" w14:textId="77777777" w:rsidR="003A66CD" w:rsidRPr="0009263C" w:rsidRDefault="003A66CD" w:rsidP="00B56834">
      <w:pPr>
        <w:pBdr>
          <w:top w:val="nil"/>
          <w:left w:val="nil"/>
          <w:bottom w:val="nil"/>
          <w:right w:val="nil"/>
          <w:between w:val="nil"/>
        </w:pBdr>
        <w:spacing w:line="360" w:lineRule="auto"/>
        <w:jc w:val="both"/>
        <w:rPr>
          <w:rFonts w:ascii="Arial" w:hAnsi="Arial" w:cs="Arial"/>
          <w:color w:val="000000"/>
          <w:kern w:val="0"/>
          <w:sz w:val="16"/>
          <w:szCs w:val="16"/>
        </w:rPr>
      </w:pPr>
    </w:p>
    <w:p w14:paraId="6B7D9C86" w14:textId="6936C22B" w:rsidR="003A66CD" w:rsidRPr="002C3B91" w:rsidRDefault="003A66CD" w:rsidP="00B56834">
      <w:pPr>
        <w:pBdr>
          <w:top w:val="nil"/>
          <w:left w:val="nil"/>
          <w:bottom w:val="nil"/>
          <w:right w:val="nil"/>
          <w:between w:val="nil"/>
        </w:pBdr>
        <w:spacing w:line="360" w:lineRule="auto"/>
        <w:jc w:val="both"/>
        <w:rPr>
          <w:rFonts w:ascii="Arial" w:hAnsi="Arial" w:cs="Arial"/>
          <w:color w:val="000000"/>
          <w:kern w:val="0"/>
          <w:sz w:val="20"/>
          <w:szCs w:val="16"/>
        </w:rPr>
      </w:pPr>
      <w:r w:rsidRPr="002C3B91">
        <w:rPr>
          <w:rFonts w:ascii="Arial" w:hAnsi="Arial" w:cs="Arial"/>
          <w:color w:val="000000"/>
          <w:kern w:val="0"/>
          <w:sz w:val="20"/>
          <w:szCs w:val="16"/>
        </w:rPr>
        <w:t xml:space="preserve">La Secretaría General de la Presidencia de la República, dentro de su estructura programática  únicamente cuenta con el programa presupuestario 11 Servicios Generales de la Presidencia; Fuente de Financiamiento 11 Ingresos Corrientes; siendo sus Actividades Presupuestarias: 001 Dirección y Coordinación y 002 Servicios Jurídicos y de Contrataciones; y en función de la incorporación del presupuesto de la Comisión Presidencial Contra la Corrupción y Comisión Presidencial de Asuntos Municipales, dentro del Presupuesto de esta Secretaría, las Actividades Presupuestarias 005 Servicios Para la Prevención y Combate a la Corrupción y 006 Servicios de Coordinación de Asuntos Municipales. </w:t>
      </w:r>
    </w:p>
    <w:p w14:paraId="4CEABD49" w14:textId="43E5ED36" w:rsidR="003A66CD" w:rsidRPr="002C3B91" w:rsidRDefault="003A66CD" w:rsidP="00B56834">
      <w:pPr>
        <w:pBdr>
          <w:top w:val="nil"/>
          <w:left w:val="nil"/>
          <w:bottom w:val="nil"/>
          <w:right w:val="nil"/>
          <w:between w:val="nil"/>
        </w:pBdr>
        <w:spacing w:line="360" w:lineRule="auto"/>
        <w:jc w:val="both"/>
        <w:rPr>
          <w:rFonts w:ascii="Arial" w:hAnsi="Arial" w:cs="Arial"/>
          <w:color w:val="000000"/>
          <w:kern w:val="0"/>
          <w:sz w:val="20"/>
          <w:szCs w:val="16"/>
        </w:rPr>
      </w:pPr>
    </w:p>
    <w:p w14:paraId="646C760E" w14:textId="30637136" w:rsidR="003A66CD" w:rsidRDefault="003A66CD" w:rsidP="00B56834">
      <w:pPr>
        <w:pBdr>
          <w:top w:val="nil"/>
          <w:left w:val="nil"/>
          <w:bottom w:val="nil"/>
          <w:right w:val="nil"/>
          <w:between w:val="nil"/>
        </w:pBdr>
        <w:spacing w:line="360" w:lineRule="auto"/>
        <w:jc w:val="both"/>
        <w:rPr>
          <w:rFonts w:ascii="Arial" w:hAnsi="Arial" w:cs="Arial"/>
          <w:color w:val="000000"/>
          <w:kern w:val="0"/>
          <w:sz w:val="20"/>
          <w:szCs w:val="16"/>
        </w:rPr>
      </w:pPr>
      <w:r w:rsidRPr="005E34BA">
        <w:rPr>
          <w:rFonts w:ascii="Arial" w:hAnsi="Arial" w:cs="Arial"/>
          <w:color w:val="000000"/>
          <w:kern w:val="0"/>
          <w:sz w:val="20"/>
          <w:szCs w:val="16"/>
        </w:rPr>
        <w:t xml:space="preserve">La Secretaría General de la Presidencia de la República en sus actividades presupuestarias 001 </w:t>
      </w:r>
      <w:r w:rsidRPr="0002646C">
        <w:rPr>
          <w:rFonts w:ascii="Arial" w:hAnsi="Arial" w:cs="Arial"/>
          <w:color w:val="000000"/>
          <w:kern w:val="0"/>
          <w:sz w:val="20"/>
          <w:szCs w:val="16"/>
        </w:rPr>
        <w:t>Dirección y Coordinación y 002 Servicios Jurídicos y de Contrataciones, cuenta con un presupuesto vigente de Q.2</w:t>
      </w:r>
      <w:r w:rsidR="0002646C" w:rsidRPr="0002646C">
        <w:rPr>
          <w:rFonts w:ascii="Arial" w:hAnsi="Arial" w:cs="Arial"/>
          <w:color w:val="000000"/>
          <w:kern w:val="0"/>
          <w:sz w:val="20"/>
          <w:szCs w:val="16"/>
        </w:rPr>
        <w:t>4</w:t>
      </w:r>
      <w:r w:rsidRPr="0002646C">
        <w:rPr>
          <w:rFonts w:ascii="Arial" w:hAnsi="Arial" w:cs="Arial"/>
          <w:color w:val="000000"/>
          <w:kern w:val="0"/>
          <w:sz w:val="20"/>
          <w:szCs w:val="16"/>
        </w:rPr>
        <w:t>,</w:t>
      </w:r>
      <w:r w:rsidR="0002646C" w:rsidRPr="0002646C">
        <w:rPr>
          <w:rFonts w:ascii="Arial" w:hAnsi="Arial" w:cs="Arial"/>
          <w:color w:val="000000"/>
          <w:kern w:val="0"/>
          <w:sz w:val="20"/>
          <w:szCs w:val="16"/>
        </w:rPr>
        <w:t>160</w:t>
      </w:r>
      <w:r w:rsidRPr="0002646C">
        <w:rPr>
          <w:rFonts w:ascii="Arial" w:hAnsi="Arial" w:cs="Arial"/>
          <w:color w:val="000000"/>
          <w:kern w:val="0"/>
          <w:sz w:val="20"/>
          <w:szCs w:val="16"/>
        </w:rPr>
        <w:t>,000.00, la Comisión Presidencial Contra la Corrupción de Q.</w:t>
      </w:r>
      <w:r w:rsidR="0002646C" w:rsidRPr="0002646C">
        <w:rPr>
          <w:rFonts w:ascii="Arial" w:hAnsi="Arial" w:cs="Arial"/>
          <w:color w:val="000000"/>
          <w:kern w:val="0"/>
          <w:sz w:val="20"/>
          <w:szCs w:val="16"/>
        </w:rPr>
        <w:t xml:space="preserve">10,840,000.00 </w:t>
      </w:r>
      <w:r w:rsidRPr="0002646C">
        <w:rPr>
          <w:rFonts w:ascii="Arial" w:hAnsi="Arial" w:cs="Arial"/>
          <w:color w:val="000000"/>
          <w:kern w:val="0"/>
          <w:sz w:val="20"/>
          <w:szCs w:val="16"/>
        </w:rPr>
        <w:t>y la Comisión Presidencial de Asuntos Municipales de Q.5,000,000.00, según la Ley del Presupuesto General de Ingresos y Egresos del Estado para el ejercicio fiscal dos mil veintitrés, Decreto Número 54-2022 del Congreso de la República.</w:t>
      </w:r>
    </w:p>
    <w:p w14:paraId="6BF6908C" w14:textId="4BF17260" w:rsidR="0002646C" w:rsidRPr="005E34BA" w:rsidRDefault="0002646C" w:rsidP="00B56834">
      <w:pPr>
        <w:pBdr>
          <w:top w:val="nil"/>
          <w:left w:val="nil"/>
          <w:bottom w:val="nil"/>
          <w:right w:val="nil"/>
          <w:between w:val="nil"/>
        </w:pBdr>
        <w:spacing w:line="360" w:lineRule="auto"/>
        <w:jc w:val="both"/>
        <w:rPr>
          <w:rFonts w:ascii="Arial" w:hAnsi="Arial" w:cs="Arial"/>
          <w:color w:val="000000"/>
          <w:kern w:val="0"/>
          <w:sz w:val="20"/>
          <w:szCs w:val="16"/>
        </w:rPr>
      </w:pPr>
    </w:p>
    <w:p w14:paraId="1B474F8A" w14:textId="63448708" w:rsidR="0009263C" w:rsidRPr="00152205" w:rsidRDefault="0009263C" w:rsidP="00B56834">
      <w:pPr>
        <w:pStyle w:val="Prrafodelista"/>
        <w:numPr>
          <w:ilvl w:val="0"/>
          <w:numId w:val="11"/>
        </w:numPr>
        <w:spacing w:line="360" w:lineRule="auto"/>
        <w:jc w:val="both"/>
        <w:rPr>
          <w:rFonts w:ascii="Arial" w:hAnsi="Arial" w:cs="Arial"/>
          <w:b/>
          <w:bCs/>
          <w:color w:val="1C4A80"/>
          <w:sz w:val="20"/>
        </w:rPr>
      </w:pPr>
      <w:r w:rsidRPr="00152205">
        <w:rPr>
          <w:rFonts w:ascii="Arial" w:hAnsi="Arial" w:cs="Arial"/>
          <w:b/>
          <w:bCs/>
          <w:color w:val="1C4A80"/>
          <w:sz w:val="20"/>
        </w:rPr>
        <w:t>Gráfica y descripción del presupuesto asignado vigente, ejecutado y saldo de la entidad.  001 Dirección y Coordinación y 002 Servicios Jurídicos y de Contrataciones.</w:t>
      </w:r>
    </w:p>
    <w:p w14:paraId="7F500F88" w14:textId="6BD33C91" w:rsidR="00152205" w:rsidRPr="003C5CDC" w:rsidRDefault="00B56834" w:rsidP="00B56834">
      <w:pPr>
        <w:pStyle w:val="Prrafodelista"/>
        <w:pBdr>
          <w:top w:val="nil"/>
          <w:left w:val="nil"/>
          <w:bottom w:val="nil"/>
          <w:right w:val="nil"/>
          <w:between w:val="nil"/>
        </w:pBdr>
        <w:spacing w:line="360" w:lineRule="auto"/>
        <w:ind w:left="360"/>
        <w:jc w:val="both"/>
        <w:rPr>
          <w:rFonts w:ascii="Times New Roman" w:eastAsia="Montserrat" w:hAnsi="Times New Roman" w:cs="Times New Roman"/>
          <w:b/>
          <w:sz w:val="26"/>
          <w:szCs w:val="26"/>
        </w:rPr>
      </w:pPr>
      <w:r w:rsidRPr="00CF05CF">
        <w:rPr>
          <w:rFonts w:ascii="Arial" w:hAnsi="Arial" w:cs="Arial"/>
          <w:b/>
          <w:bCs/>
          <w:noProof/>
          <w:color w:val="1C4A80"/>
          <w:sz w:val="20"/>
          <w:szCs w:val="20"/>
          <w:lang w:eastAsia="es-GT"/>
        </w:rPr>
        <mc:AlternateContent>
          <mc:Choice Requires="wps">
            <w:drawing>
              <wp:anchor distT="0" distB="0" distL="114300" distR="114300" simplePos="0" relativeHeight="251736064" behindDoc="0" locked="0" layoutInCell="1" allowOverlap="1" wp14:anchorId="4A9D4578" wp14:editId="7B411D81">
                <wp:simplePos x="0" y="0"/>
                <wp:positionH relativeFrom="margin">
                  <wp:align>center</wp:align>
                </wp:positionH>
                <wp:positionV relativeFrom="paragraph">
                  <wp:posOffset>11430</wp:posOffset>
                </wp:positionV>
                <wp:extent cx="4673600" cy="259715"/>
                <wp:effectExtent l="0" t="0" r="12700" b="26035"/>
                <wp:wrapNone/>
                <wp:docPr id="9" name="Cuadro de texto 9"/>
                <wp:cNvGraphicFramePr/>
                <a:graphic xmlns:a="http://schemas.openxmlformats.org/drawingml/2006/main">
                  <a:graphicData uri="http://schemas.microsoft.com/office/word/2010/wordprocessingShape">
                    <wps:wsp>
                      <wps:cNvSpPr txBox="1"/>
                      <wps:spPr>
                        <a:xfrm>
                          <a:off x="0" y="0"/>
                          <a:ext cx="4673600" cy="259715"/>
                        </a:xfrm>
                        <a:prstGeom prst="rect">
                          <a:avLst/>
                        </a:prstGeom>
                        <a:solidFill>
                          <a:srgbClr val="448DD0"/>
                        </a:solidFill>
                        <a:ln w="6350">
                          <a:solidFill>
                            <a:prstClr val="black"/>
                          </a:solidFill>
                        </a:ln>
                      </wps:spPr>
                      <wps:txbx>
                        <w:txbxContent>
                          <w:p w14:paraId="48FB66B0" w14:textId="77777777" w:rsidR="007D476E" w:rsidRPr="00960890" w:rsidRDefault="007D476E" w:rsidP="00B56834">
                            <w:pPr>
                              <w:jc w:val="center"/>
                              <w:rPr>
                                <w:rFonts w:ascii="Garamond" w:hAnsi="Garamond"/>
                                <w:b/>
                                <w:lang w:val="es-MX"/>
                              </w:rPr>
                            </w:pPr>
                            <w:r w:rsidRPr="00960890">
                              <w:rPr>
                                <w:rFonts w:ascii="Garamond" w:hAnsi="Garamond"/>
                                <w:b/>
                                <w:lang w:val="es-MX"/>
                              </w:rPr>
                              <w:t>Secretaría General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9D4578" id="Cuadro de texto 9" o:spid="_x0000_s1031" type="#_x0000_t202" style="position:absolute;left:0;text-align:left;margin-left:0;margin-top:.9pt;width:368pt;height:20.45pt;z-index:2517360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" fillcolor="#448dd0" strokeweight=".5pt">
                <v:textbox>
                  <w:txbxContent>
                    <w:p w14:paraId="48FB66B0" w14:textId="77777777" w:rsidR="007D476E" w:rsidRPr="00960890" w:rsidRDefault="007D476E" w:rsidP="00B56834">
                      <w:pPr>
                        <w:jc w:val="center"/>
                        <w:rPr>
                          <w:rFonts w:ascii="Garamond" w:hAnsi="Garamond"/>
                          <w:b/>
                          <w:lang w:val="es-MX"/>
                        </w:rPr>
                      </w:pPr>
                      <w:r w:rsidRPr="00960890">
                        <w:rPr>
                          <w:rFonts w:ascii="Garamond" w:hAnsi="Garamond"/>
                          <w:b/>
                          <w:lang w:val="es-MX"/>
                        </w:rPr>
                        <w:t>Secretaría General de la Presidencia de la República</w:t>
                      </w:r>
                    </w:p>
                  </w:txbxContent>
                </v:textbox>
                <w10:wrap anchorx="margin"/>
              </v:shape>
            </w:pict>
          </mc:Fallback>
        </mc:AlternateContent>
      </w:r>
    </w:p>
    <w:p w14:paraId="3D70CD44" w14:textId="21C770DA" w:rsidR="00152205" w:rsidRDefault="00B56834"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r>
        <w:rPr>
          <w:noProof/>
          <w:lang w:eastAsia="es-GT"/>
        </w:rPr>
        <w:drawing>
          <wp:anchor distT="0" distB="0" distL="114300" distR="114300" simplePos="0" relativeHeight="251730944" behindDoc="0" locked="0" layoutInCell="1" allowOverlap="1" wp14:anchorId="2A36841A" wp14:editId="262A05C7">
            <wp:simplePos x="0" y="0"/>
            <wp:positionH relativeFrom="margin">
              <wp:posOffset>462915</wp:posOffset>
            </wp:positionH>
            <wp:positionV relativeFrom="paragraph">
              <wp:posOffset>12065</wp:posOffset>
            </wp:positionV>
            <wp:extent cx="4673600" cy="2365375"/>
            <wp:effectExtent l="0" t="0" r="0" b="0"/>
            <wp:wrapNone/>
            <wp:docPr id="4" name="Gráfico 4">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2B7F8318" w14:textId="77777777" w:rsidR="00152205" w:rsidRPr="008E4B74" w:rsidRDefault="00152205" w:rsidP="00B56834">
      <w:pPr>
        <w:pBdr>
          <w:top w:val="nil"/>
          <w:left w:val="nil"/>
          <w:bottom w:val="nil"/>
          <w:right w:val="nil"/>
          <w:between w:val="nil"/>
        </w:pBdr>
        <w:spacing w:line="360" w:lineRule="auto"/>
        <w:jc w:val="both"/>
        <w:rPr>
          <w:rFonts w:ascii="Times New Roman" w:eastAsia="Montserrat" w:hAnsi="Times New Roman" w:cs="Times New Roman"/>
          <w:b/>
          <w:sz w:val="10"/>
          <w:szCs w:val="26"/>
        </w:rPr>
      </w:pPr>
    </w:p>
    <w:p w14:paraId="55D4FDF1" w14:textId="44436D33" w:rsidR="00152205" w:rsidRPr="00D0159B" w:rsidRDefault="00152205"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21BF6D7C" w14:textId="4C06037D" w:rsidR="00B56834" w:rsidRDefault="00B56834" w:rsidP="00B56834">
      <w:pPr>
        <w:pBdr>
          <w:top w:val="nil"/>
          <w:left w:val="nil"/>
          <w:bottom w:val="nil"/>
          <w:right w:val="nil"/>
          <w:between w:val="nil"/>
        </w:pBdr>
        <w:spacing w:line="360" w:lineRule="auto"/>
        <w:jc w:val="both"/>
        <w:rPr>
          <w:rFonts w:ascii="Arial" w:hAnsi="Arial" w:cs="Arial"/>
          <w:color w:val="000000"/>
          <w:kern w:val="0"/>
          <w:sz w:val="20"/>
          <w:szCs w:val="16"/>
        </w:rPr>
      </w:pPr>
    </w:p>
    <w:p w14:paraId="07C69143" w14:textId="77777777" w:rsidR="00B56834" w:rsidRDefault="00B56834" w:rsidP="00B56834">
      <w:pPr>
        <w:pBdr>
          <w:top w:val="nil"/>
          <w:left w:val="nil"/>
          <w:bottom w:val="nil"/>
          <w:right w:val="nil"/>
          <w:between w:val="nil"/>
        </w:pBdr>
        <w:spacing w:line="360" w:lineRule="auto"/>
        <w:jc w:val="both"/>
        <w:rPr>
          <w:rFonts w:ascii="Arial" w:hAnsi="Arial" w:cs="Arial"/>
          <w:color w:val="000000"/>
          <w:kern w:val="0"/>
          <w:sz w:val="20"/>
          <w:szCs w:val="16"/>
        </w:rPr>
      </w:pPr>
    </w:p>
    <w:p w14:paraId="4327220C" w14:textId="77777777" w:rsidR="00B56834" w:rsidRDefault="00B56834" w:rsidP="00B56834">
      <w:pPr>
        <w:pBdr>
          <w:top w:val="nil"/>
          <w:left w:val="nil"/>
          <w:bottom w:val="nil"/>
          <w:right w:val="nil"/>
          <w:between w:val="nil"/>
        </w:pBdr>
        <w:spacing w:line="360" w:lineRule="auto"/>
        <w:jc w:val="both"/>
        <w:rPr>
          <w:rFonts w:ascii="Arial" w:hAnsi="Arial" w:cs="Arial"/>
          <w:color w:val="000000"/>
          <w:kern w:val="0"/>
          <w:sz w:val="20"/>
          <w:szCs w:val="16"/>
        </w:rPr>
      </w:pPr>
    </w:p>
    <w:p w14:paraId="51DDBD4B" w14:textId="48850BA1" w:rsidR="00B56834" w:rsidRDefault="00B56834" w:rsidP="00B56834">
      <w:pPr>
        <w:pBdr>
          <w:top w:val="nil"/>
          <w:left w:val="nil"/>
          <w:bottom w:val="nil"/>
          <w:right w:val="nil"/>
          <w:between w:val="nil"/>
        </w:pBdr>
        <w:spacing w:line="360" w:lineRule="auto"/>
        <w:jc w:val="both"/>
        <w:rPr>
          <w:rFonts w:ascii="Arial" w:hAnsi="Arial" w:cs="Arial"/>
          <w:color w:val="000000"/>
          <w:kern w:val="0"/>
          <w:sz w:val="20"/>
          <w:szCs w:val="16"/>
        </w:rPr>
      </w:pPr>
    </w:p>
    <w:p w14:paraId="066D49BB" w14:textId="19A14AEE" w:rsidR="00B56834" w:rsidRDefault="00B56834" w:rsidP="00B56834">
      <w:pPr>
        <w:pBdr>
          <w:top w:val="nil"/>
          <w:left w:val="nil"/>
          <w:bottom w:val="nil"/>
          <w:right w:val="nil"/>
          <w:between w:val="nil"/>
        </w:pBdr>
        <w:spacing w:line="360" w:lineRule="auto"/>
        <w:jc w:val="both"/>
        <w:rPr>
          <w:rFonts w:ascii="Arial" w:hAnsi="Arial" w:cs="Arial"/>
          <w:color w:val="000000"/>
          <w:kern w:val="0"/>
          <w:sz w:val="20"/>
          <w:szCs w:val="16"/>
        </w:rPr>
      </w:pPr>
    </w:p>
    <w:p w14:paraId="4C4E2CAF" w14:textId="77777777" w:rsidR="00B56834" w:rsidRDefault="00B56834" w:rsidP="00B56834">
      <w:pPr>
        <w:pBdr>
          <w:top w:val="nil"/>
          <w:left w:val="nil"/>
          <w:bottom w:val="nil"/>
          <w:right w:val="nil"/>
          <w:between w:val="nil"/>
        </w:pBdr>
        <w:spacing w:line="360" w:lineRule="auto"/>
        <w:jc w:val="both"/>
        <w:rPr>
          <w:rFonts w:ascii="Arial" w:hAnsi="Arial" w:cs="Arial"/>
          <w:color w:val="000000"/>
          <w:kern w:val="0"/>
          <w:sz w:val="20"/>
          <w:szCs w:val="16"/>
        </w:rPr>
      </w:pPr>
    </w:p>
    <w:p w14:paraId="57E5F302" w14:textId="42052F8E" w:rsidR="00B56834" w:rsidRDefault="00B56834" w:rsidP="00B56834">
      <w:pPr>
        <w:pBdr>
          <w:top w:val="nil"/>
          <w:left w:val="nil"/>
          <w:bottom w:val="nil"/>
          <w:right w:val="nil"/>
          <w:between w:val="nil"/>
        </w:pBdr>
        <w:spacing w:line="360" w:lineRule="auto"/>
        <w:jc w:val="both"/>
        <w:rPr>
          <w:rFonts w:ascii="Arial" w:hAnsi="Arial" w:cs="Arial"/>
          <w:color w:val="000000"/>
          <w:kern w:val="0"/>
          <w:sz w:val="20"/>
          <w:szCs w:val="16"/>
        </w:rPr>
      </w:pPr>
    </w:p>
    <w:p w14:paraId="7F76DE28" w14:textId="30A665FA" w:rsidR="00B56834" w:rsidRDefault="00B56834" w:rsidP="00B56834">
      <w:pPr>
        <w:pBdr>
          <w:top w:val="nil"/>
          <w:left w:val="nil"/>
          <w:bottom w:val="nil"/>
          <w:right w:val="nil"/>
          <w:between w:val="nil"/>
        </w:pBdr>
        <w:spacing w:line="360" w:lineRule="auto"/>
        <w:jc w:val="both"/>
        <w:rPr>
          <w:rFonts w:ascii="Arial" w:hAnsi="Arial" w:cs="Arial"/>
          <w:color w:val="000000"/>
          <w:kern w:val="0"/>
          <w:sz w:val="20"/>
          <w:szCs w:val="16"/>
        </w:rPr>
      </w:pPr>
    </w:p>
    <w:p w14:paraId="671EF8AA" w14:textId="45DBA338" w:rsidR="00152205" w:rsidRPr="00152205" w:rsidRDefault="00152205" w:rsidP="00B56834">
      <w:pPr>
        <w:pBdr>
          <w:top w:val="nil"/>
          <w:left w:val="nil"/>
          <w:bottom w:val="nil"/>
          <w:right w:val="nil"/>
          <w:between w:val="nil"/>
        </w:pBdr>
        <w:spacing w:line="360" w:lineRule="auto"/>
        <w:jc w:val="both"/>
        <w:rPr>
          <w:rFonts w:ascii="Arial" w:hAnsi="Arial" w:cs="Arial"/>
          <w:color w:val="000000"/>
          <w:kern w:val="0"/>
          <w:sz w:val="20"/>
          <w:szCs w:val="16"/>
        </w:rPr>
      </w:pPr>
      <w:r w:rsidRPr="00152205">
        <w:rPr>
          <w:rFonts w:ascii="Arial" w:hAnsi="Arial" w:cs="Arial"/>
          <w:color w:val="000000"/>
          <w:kern w:val="0"/>
          <w:sz w:val="20"/>
          <w:szCs w:val="16"/>
        </w:rPr>
        <w:t>A la presente fecha se tiene un presupuesto vigente de Q.24,160,000.00 del cual, durante el período de enero-agosto del presente año, se ejecutó un 65.28%.</w:t>
      </w:r>
    </w:p>
    <w:p w14:paraId="0BBE67A0" w14:textId="5B23F620" w:rsidR="0009263C" w:rsidRPr="00152205" w:rsidRDefault="0009263C" w:rsidP="00B56834">
      <w:pPr>
        <w:pStyle w:val="Prrafodelista"/>
        <w:numPr>
          <w:ilvl w:val="0"/>
          <w:numId w:val="11"/>
        </w:numPr>
        <w:spacing w:line="360" w:lineRule="auto"/>
        <w:jc w:val="both"/>
        <w:rPr>
          <w:rFonts w:ascii="Arial" w:eastAsia="Montserrat" w:hAnsi="Arial" w:cs="Arial"/>
          <w:b/>
          <w:sz w:val="20"/>
          <w:szCs w:val="20"/>
        </w:rPr>
      </w:pPr>
      <w:r w:rsidRPr="00CF05CF">
        <w:rPr>
          <w:rFonts w:ascii="Arial" w:hAnsi="Arial" w:cs="Arial"/>
          <w:b/>
          <w:bCs/>
          <w:noProof/>
          <w:color w:val="1C4A80"/>
          <w:sz w:val="20"/>
          <w:szCs w:val="20"/>
          <w:lang w:eastAsia="es-GT"/>
        </w:rPr>
        <w:lastRenderedPageBreak/>
        <mc:AlternateContent>
          <mc:Choice Requires="wps">
            <w:drawing>
              <wp:anchor distT="0" distB="0" distL="114300" distR="114300" simplePos="0" relativeHeight="251692032" behindDoc="0" locked="0" layoutInCell="1" allowOverlap="1" wp14:anchorId="1FEC57FF" wp14:editId="375261B6">
                <wp:simplePos x="0" y="0"/>
                <wp:positionH relativeFrom="margin">
                  <wp:posOffset>462915</wp:posOffset>
                </wp:positionH>
                <wp:positionV relativeFrom="paragraph">
                  <wp:posOffset>235907</wp:posOffset>
                </wp:positionV>
                <wp:extent cx="4673600" cy="259715"/>
                <wp:effectExtent l="0" t="0" r="12700" b="26035"/>
                <wp:wrapNone/>
                <wp:docPr id="110" name="Cuadro de texto 110"/>
                <wp:cNvGraphicFramePr/>
                <a:graphic xmlns:a="http://schemas.openxmlformats.org/drawingml/2006/main">
                  <a:graphicData uri="http://schemas.microsoft.com/office/word/2010/wordprocessingShape">
                    <wps:wsp>
                      <wps:cNvSpPr txBox="1"/>
                      <wps:spPr>
                        <a:xfrm>
                          <a:off x="0" y="0"/>
                          <a:ext cx="4673600" cy="259715"/>
                        </a:xfrm>
                        <a:prstGeom prst="rect">
                          <a:avLst/>
                        </a:prstGeom>
                        <a:solidFill>
                          <a:srgbClr val="448DD0"/>
                        </a:solidFill>
                        <a:ln w="6350">
                          <a:solidFill>
                            <a:prstClr val="black"/>
                          </a:solidFill>
                        </a:ln>
                      </wps:spPr>
                      <wps:txbx>
                        <w:txbxContent>
                          <w:p w14:paraId="5C5716C1" w14:textId="77777777" w:rsidR="007D476E" w:rsidRPr="00960890" w:rsidRDefault="007D476E" w:rsidP="0009263C">
                            <w:pPr>
                              <w:jc w:val="center"/>
                              <w:rPr>
                                <w:rFonts w:ascii="Garamond" w:hAnsi="Garamond"/>
                                <w:b/>
                                <w:lang w:val="es-MX"/>
                              </w:rPr>
                            </w:pPr>
                            <w:r w:rsidRPr="00960890">
                              <w:rPr>
                                <w:rFonts w:ascii="Garamond" w:hAnsi="Garamond"/>
                                <w:b/>
                                <w:lang w:val="es-MX"/>
                              </w:rPr>
                              <w:t>Secretaría General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EC57FF" id="Cuadro de texto 110" o:spid="_x0000_s1032" type="#_x0000_t202" style="position:absolute;left:0;text-align:left;margin-left:36.45pt;margin-top:18.6pt;width:368pt;height:20.45pt;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" fillcolor="#448dd0" strokeweight=".5pt">
                <v:textbox>
                  <w:txbxContent>
                    <w:p w14:paraId="5C5716C1" w14:textId="77777777" w:rsidR="007D476E" w:rsidRPr="00960890" w:rsidRDefault="007D476E" w:rsidP="0009263C">
                      <w:pPr>
                        <w:jc w:val="center"/>
                        <w:rPr>
                          <w:rFonts w:ascii="Garamond" w:hAnsi="Garamond"/>
                          <w:b/>
                          <w:lang w:val="es-MX"/>
                        </w:rPr>
                      </w:pPr>
                      <w:r w:rsidRPr="00960890">
                        <w:rPr>
                          <w:rFonts w:ascii="Garamond" w:hAnsi="Garamond"/>
                          <w:b/>
                          <w:lang w:val="es-MX"/>
                        </w:rPr>
                        <w:t>Secretaría General de la Presidencia de la República</w:t>
                      </w:r>
                    </w:p>
                  </w:txbxContent>
                </v:textbox>
                <w10:wrap anchorx="margin"/>
              </v:shape>
            </w:pict>
          </mc:Fallback>
        </mc:AlternateContent>
      </w:r>
      <w:r w:rsidRPr="00CF05CF">
        <w:rPr>
          <w:rFonts w:ascii="Arial" w:hAnsi="Arial" w:cs="Arial"/>
          <w:b/>
          <w:bCs/>
          <w:color w:val="1C4A80"/>
          <w:sz w:val="20"/>
          <w:szCs w:val="20"/>
        </w:rPr>
        <w:t>Gráfica y descripción del porcentaje de ejecución.</w:t>
      </w:r>
      <w:r w:rsidRPr="00CF05CF">
        <w:rPr>
          <w:rFonts w:ascii="Arial" w:hAnsi="Arial" w:cs="Arial"/>
          <w:noProof/>
          <w:sz w:val="20"/>
          <w:szCs w:val="20"/>
          <w:lang w:eastAsia="es-GT"/>
        </w:rPr>
        <w:t xml:space="preserve"> </w:t>
      </w:r>
    </w:p>
    <w:p w14:paraId="57665B4E" w14:textId="59D89102" w:rsidR="00152205" w:rsidRDefault="00152205" w:rsidP="00B56834">
      <w:pPr>
        <w:spacing w:line="360" w:lineRule="auto"/>
        <w:jc w:val="both"/>
        <w:rPr>
          <w:rFonts w:ascii="Arial" w:eastAsia="Montserrat" w:hAnsi="Arial" w:cs="Arial"/>
          <w:b/>
          <w:sz w:val="20"/>
          <w:szCs w:val="20"/>
        </w:rPr>
      </w:pPr>
    </w:p>
    <w:p w14:paraId="56F3AC10" w14:textId="73DD18FA" w:rsidR="00152205" w:rsidRDefault="00B56834" w:rsidP="00B56834">
      <w:pPr>
        <w:spacing w:line="360" w:lineRule="auto"/>
        <w:jc w:val="both"/>
        <w:rPr>
          <w:rFonts w:ascii="Arial" w:eastAsia="Montserrat" w:hAnsi="Arial" w:cs="Arial"/>
          <w:b/>
          <w:sz w:val="20"/>
          <w:szCs w:val="20"/>
        </w:rPr>
      </w:pPr>
      <w:r>
        <w:rPr>
          <w:noProof/>
          <w:lang w:eastAsia="es-GT"/>
        </w:rPr>
        <w:drawing>
          <wp:anchor distT="0" distB="0" distL="114300" distR="114300" simplePos="0" relativeHeight="251737088" behindDoc="0" locked="0" layoutInCell="1" allowOverlap="1" wp14:anchorId="6A3F557C" wp14:editId="1CBE593E">
            <wp:simplePos x="0" y="0"/>
            <wp:positionH relativeFrom="margin">
              <wp:align>left</wp:align>
            </wp:positionH>
            <wp:positionV relativeFrom="paragraph">
              <wp:posOffset>90805</wp:posOffset>
            </wp:positionV>
            <wp:extent cx="5495925" cy="2933395"/>
            <wp:effectExtent l="0" t="0" r="0" b="635"/>
            <wp:wrapNone/>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16960DD3" w14:textId="19877248" w:rsidR="00152205" w:rsidRDefault="00152205" w:rsidP="00B56834">
      <w:pPr>
        <w:spacing w:line="360" w:lineRule="auto"/>
        <w:jc w:val="both"/>
        <w:rPr>
          <w:rFonts w:ascii="Arial" w:eastAsia="Montserrat" w:hAnsi="Arial" w:cs="Arial"/>
          <w:b/>
          <w:sz w:val="20"/>
          <w:szCs w:val="20"/>
        </w:rPr>
      </w:pPr>
    </w:p>
    <w:p w14:paraId="70FC7112" w14:textId="697CCD4E" w:rsidR="00152205" w:rsidRDefault="00152205" w:rsidP="00B56834">
      <w:pPr>
        <w:spacing w:line="360" w:lineRule="auto"/>
        <w:rPr>
          <w:lang w:val="es-CR"/>
        </w:rPr>
      </w:pPr>
    </w:p>
    <w:p w14:paraId="1F8AB7A7" w14:textId="77777777" w:rsidR="00152205" w:rsidRDefault="00152205" w:rsidP="00B56834">
      <w:pPr>
        <w:pBdr>
          <w:top w:val="nil"/>
          <w:left w:val="nil"/>
          <w:bottom w:val="nil"/>
          <w:right w:val="nil"/>
          <w:between w:val="nil"/>
        </w:pBdr>
        <w:spacing w:line="360" w:lineRule="auto"/>
        <w:jc w:val="center"/>
        <w:rPr>
          <w:rFonts w:ascii="Times New Roman" w:eastAsia="Montserrat" w:hAnsi="Times New Roman" w:cs="Times New Roman"/>
          <w:b/>
          <w:sz w:val="26"/>
          <w:szCs w:val="26"/>
        </w:rPr>
      </w:pPr>
      <w:r>
        <w:rPr>
          <w:rFonts w:ascii="Times New Roman" w:eastAsia="Montserrat" w:hAnsi="Times New Roman" w:cs="Times New Roman"/>
          <w:b/>
          <w:sz w:val="26"/>
          <w:szCs w:val="26"/>
        </w:rPr>
        <w:tab/>
      </w:r>
    </w:p>
    <w:p w14:paraId="2C52A800" w14:textId="0F47EEED" w:rsidR="00152205" w:rsidRDefault="00152205" w:rsidP="00B56834">
      <w:pPr>
        <w:spacing w:line="360" w:lineRule="auto"/>
        <w:jc w:val="both"/>
        <w:rPr>
          <w:rFonts w:ascii="Arial" w:eastAsia="Montserrat" w:hAnsi="Arial" w:cs="Arial"/>
          <w:b/>
          <w:sz w:val="20"/>
          <w:szCs w:val="20"/>
        </w:rPr>
      </w:pPr>
    </w:p>
    <w:p w14:paraId="55A5B30B" w14:textId="0EDA12E9" w:rsidR="00B56834" w:rsidRDefault="00B56834" w:rsidP="00B56834">
      <w:pPr>
        <w:spacing w:line="360" w:lineRule="auto"/>
        <w:jc w:val="both"/>
        <w:rPr>
          <w:rFonts w:ascii="Arial" w:eastAsia="Montserrat" w:hAnsi="Arial" w:cs="Arial"/>
          <w:b/>
          <w:sz w:val="20"/>
          <w:szCs w:val="20"/>
        </w:rPr>
      </w:pPr>
    </w:p>
    <w:p w14:paraId="5F1431A2" w14:textId="4EA26454" w:rsidR="00B56834" w:rsidRDefault="00B56834" w:rsidP="00B56834">
      <w:pPr>
        <w:spacing w:line="360" w:lineRule="auto"/>
        <w:jc w:val="both"/>
        <w:rPr>
          <w:rFonts w:ascii="Arial" w:eastAsia="Montserrat" w:hAnsi="Arial" w:cs="Arial"/>
          <w:b/>
          <w:sz w:val="20"/>
          <w:szCs w:val="20"/>
        </w:rPr>
      </w:pPr>
    </w:p>
    <w:p w14:paraId="46EFB944" w14:textId="13640A34" w:rsidR="00B56834" w:rsidRDefault="00B56834" w:rsidP="00B56834">
      <w:pPr>
        <w:spacing w:line="360" w:lineRule="auto"/>
        <w:jc w:val="both"/>
        <w:rPr>
          <w:rFonts w:ascii="Arial" w:eastAsia="Montserrat" w:hAnsi="Arial" w:cs="Arial"/>
          <w:b/>
          <w:sz w:val="20"/>
          <w:szCs w:val="20"/>
        </w:rPr>
      </w:pPr>
    </w:p>
    <w:p w14:paraId="7FE832CC" w14:textId="61C2FF23" w:rsidR="00B56834" w:rsidRDefault="00B56834" w:rsidP="00B56834">
      <w:pPr>
        <w:spacing w:line="360" w:lineRule="auto"/>
        <w:jc w:val="both"/>
        <w:rPr>
          <w:rFonts w:ascii="Arial" w:eastAsia="Montserrat" w:hAnsi="Arial" w:cs="Arial"/>
          <w:b/>
          <w:sz w:val="20"/>
          <w:szCs w:val="20"/>
        </w:rPr>
      </w:pPr>
    </w:p>
    <w:p w14:paraId="10C2D2DC" w14:textId="4CC9CF78" w:rsidR="00B56834" w:rsidRDefault="00B56834" w:rsidP="00B56834">
      <w:pPr>
        <w:spacing w:line="360" w:lineRule="auto"/>
        <w:jc w:val="both"/>
        <w:rPr>
          <w:rFonts w:ascii="Arial" w:eastAsia="Montserrat" w:hAnsi="Arial" w:cs="Arial"/>
          <w:b/>
          <w:sz w:val="20"/>
          <w:szCs w:val="20"/>
        </w:rPr>
      </w:pPr>
    </w:p>
    <w:p w14:paraId="7528FDF1" w14:textId="7F3C78EC" w:rsidR="00B56834" w:rsidRDefault="00B56834" w:rsidP="00B56834">
      <w:pPr>
        <w:spacing w:line="360" w:lineRule="auto"/>
        <w:jc w:val="both"/>
        <w:rPr>
          <w:rFonts w:ascii="Arial" w:eastAsia="Montserrat" w:hAnsi="Arial" w:cs="Arial"/>
          <w:b/>
          <w:sz w:val="20"/>
          <w:szCs w:val="20"/>
        </w:rPr>
      </w:pPr>
    </w:p>
    <w:p w14:paraId="4DF80107" w14:textId="245E8B01" w:rsidR="00B56834" w:rsidRDefault="00B56834" w:rsidP="00B56834">
      <w:pPr>
        <w:spacing w:line="360" w:lineRule="auto"/>
        <w:jc w:val="both"/>
        <w:rPr>
          <w:rFonts w:ascii="Arial" w:eastAsia="Montserrat" w:hAnsi="Arial" w:cs="Arial"/>
          <w:b/>
          <w:sz w:val="20"/>
          <w:szCs w:val="20"/>
        </w:rPr>
      </w:pPr>
    </w:p>
    <w:p w14:paraId="5A075936" w14:textId="65A8B4BF" w:rsidR="00B56834" w:rsidRDefault="00B56834" w:rsidP="00B56834">
      <w:pPr>
        <w:spacing w:line="360" w:lineRule="auto"/>
        <w:jc w:val="both"/>
        <w:rPr>
          <w:rFonts w:ascii="Arial" w:eastAsia="Montserrat" w:hAnsi="Arial" w:cs="Arial"/>
          <w:b/>
          <w:sz w:val="20"/>
          <w:szCs w:val="20"/>
        </w:rPr>
      </w:pPr>
    </w:p>
    <w:p w14:paraId="142AFC19" w14:textId="3B77A336" w:rsidR="00B56834" w:rsidRDefault="00B56834" w:rsidP="00B56834">
      <w:pPr>
        <w:spacing w:line="360" w:lineRule="auto"/>
        <w:jc w:val="both"/>
        <w:rPr>
          <w:rFonts w:ascii="Arial" w:eastAsia="Montserrat" w:hAnsi="Arial" w:cs="Arial"/>
          <w:b/>
          <w:sz w:val="20"/>
          <w:szCs w:val="20"/>
        </w:rPr>
      </w:pPr>
    </w:p>
    <w:p w14:paraId="77BD1951" w14:textId="77777777" w:rsidR="00B56834" w:rsidRPr="00152205" w:rsidRDefault="00B56834" w:rsidP="00B56834">
      <w:pPr>
        <w:spacing w:line="360" w:lineRule="auto"/>
        <w:jc w:val="both"/>
        <w:rPr>
          <w:rFonts w:ascii="Arial" w:eastAsia="Montserrat" w:hAnsi="Arial" w:cs="Arial"/>
          <w:b/>
          <w:sz w:val="20"/>
          <w:szCs w:val="20"/>
        </w:rPr>
      </w:pPr>
    </w:p>
    <w:p w14:paraId="39096C8A" w14:textId="56592FA3" w:rsidR="00152205" w:rsidRDefault="0009263C" w:rsidP="00B56834">
      <w:pPr>
        <w:pStyle w:val="Prrafodelista"/>
        <w:numPr>
          <w:ilvl w:val="0"/>
          <w:numId w:val="11"/>
        </w:numPr>
        <w:spacing w:line="360" w:lineRule="auto"/>
        <w:jc w:val="both"/>
        <w:rPr>
          <w:rFonts w:ascii="Arial" w:hAnsi="Arial" w:cs="Arial"/>
          <w:b/>
          <w:bCs/>
          <w:color w:val="1C4A80"/>
          <w:sz w:val="20"/>
          <w:szCs w:val="20"/>
        </w:rPr>
      </w:pPr>
      <w:r w:rsidRPr="00CF05CF">
        <w:rPr>
          <w:rFonts w:ascii="Arial" w:hAnsi="Arial" w:cs="Arial"/>
          <w:b/>
          <w:bCs/>
          <w:color w:val="1C4A80"/>
          <w:sz w:val="20"/>
          <w:szCs w:val="20"/>
        </w:rPr>
        <w:t xml:space="preserve">Gráfica y descripción del presupuesto asignado vigente, ejecutado y saldo por grupo de gasto. </w:t>
      </w:r>
    </w:p>
    <w:p w14:paraId="339ECD9A" w14:textId="4D2EE665" w:rsidR="00152205" w:rsidRDefault="00152205" w:rsidP="00B56834">
      <w:pPr>
        <w:pStyle w:val="Prrafodelista"/>
        <w:pBdr>
          <w:top w:val="nil"/>
          <w:left w:val="nil"/>
          <w:bottom w:val="nil"/>
          <w:right w:val="nil"/>
          <w:between w:val="nil"/>
        </w:pBdr>
        <w:spacing w:line="360" w:lineRule="auto"/>
        <w:ind w:left="360"/>
        <w:jc w:val="both"/>
        <w:rPr>
          <w:rFonts w:ascii="Times New Roman" w:eastAsia="Montserrat" w:hAnsi="Times New Roman" w:cs="Times New Roman"/>
          <w:b/>
          <w:szCs w:val="26"/>
        </w:rPr>
      </w:pPr>
      <w:r w:rsidRPr="00643B37">
        <w:rPr>
          <w:rFonts w:ascii="Times New Roman" w:eastAsia="Montserrat" w:hAnsi="Times New Roman" w:cs="Times New Roman"/>
          <w:b/>
          <w:noProof/>
          <w:sz w:val="16"/>
          <w:szCs w:val="26"/>
          <w:lang w:eastAsia="es-GT"/>
        </w:rPr>
        <mc:AlternateContent>
          <mc:Choice Requires="wps">
            <w:drawing>
              <wp:anchor distT="0" distB="0" distL="114300" distR="114300" simplePos="0" relativeHeight="251732992" behindDoc="0" locked="0" layoutInCell="1" allowOverlap="1" wp14:anchorId="5FDA45EB" wp14:editId="6E2C4265">
                <wp:simplePos x="0" y="0"/>
                <wp:positionH relativeFrom="margin">
                  <wp:posOffset>300990</wp:posOffset>
                </wp:positionH>
                <wp:positionV relativeFrom="paragraph">
                  <wp:posOffset>80010</wp:posOffset>
                </wp:positionV>
                <wp:extent cx="5019675" cy="236298"/>
                <wp:effectExtent l="0" t="0" r="28575" b="11430"/>
                <wp:wrapNone/>
                <wp:docPr id="111" name="Cuadro de texto 111"/>
                <wp:cNvGraphicFramePr/>
                <a:graphic xmlns:a="http://schemas.openxmlformats.org/drawingml/2006/main">
                  <a:graphicData uri="http://schemas.microsoft.com/office/word/2010/wordprocessingShape">
                    <wps:wsp>
                      <wps:cNvSpPr txBox="1"/>
                      <wps:spPr>
                        <a:xfrm>
                          <a:off x="0" y="0"/>
                          <a:ext cx="5019675" cy="236298"/>
                        </a:xfrm>
                        <a:prstGeom prst="rect">
                          <a:avLst/>
                        </a:prstGeom>
                        <a:solidFill>
                          <a:srgbClr val="448DD0"/>
                        </a:solidFill>
                        <a:ln w="6350">
                          <a:solidFill>
                            <a:prstClr val="black"/>
                          </a:solidFill>
                        </a:ln>
                      </wps:spPr>
                      <wps:txbx>
                        <w:txbxContent>
                          <w:p w14:paraId="4AAEEBF4" w14:textId="77777777" w:rsidR="007D476E" w:rsidRPr="00D0159B" w:rsidRDefault="007D476E" w:rsidP="00152205">
                            <w:pPr>
                              <w:jc w:val="center"/>
                              <w:rPr>
                                <w:rFonts w:ascii="Garamond" w:hAnsi="Garamond"/>
                                <w:b/>
                                <w:lang w:val="es-MX"/>
                              </w:rPr>
                            </w:pPr>
                            <w:r w:rsidRPr="00D0159B">
                              <w:rPr>
                                <w:rFonts w:ascii="Garamond" w:hAnsi="Garamond"/>
                                <w:b/>
                                <w:lang w:val="es-MX"/>
                              </w:rPr>
                              <w:t>Secretaría General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A45EB" id="Cuadro de texto 111" o:spid="_x0000_s1033" type="#_x0000_t202" style="position:absolute;left:0;text-align:left;margin-left:23.7pt;margin-top:6.3pt;width:395.25pt;height:18.6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" fillcolor="#448dd0" strokeweight=".5pt">
                <v:textbox>
                  <w:txbxContent>
                    <w:p w14:paraId="4AAEEBF4" w14:textId="77777777" w:rsidR="007D476E" w:rsidRPr="00D0159B" w:rsidRDefault="007D476E" w:rsidP="00152205">
                      <w:pPr>
                        <w:jc w:val="center"/>
                        <w:rPr>
                          <w:rFonts w:ascii="Garamond" w:hAnsi="Garamond"/>
                          <w:b/>
                          <w:lang w:val="es-MX"/>
                        </w:rPr>
                      </w:pPr>
                      <w:r w:rsidRPr="00D0159B">
                        <w:rPr>
                          <w:rFonts w:ascii="Garamond" w:hAnsi="Garamond"/>
                          <w:b/>
                          <w:lang w:val="es-MX"/>
                        </w:rPr>
                        <w:t>Secretaría General de la Presidencia de la República</w:t>
                      </w:r>
                    </w:p>
                  </w:txbxContent>
                </v:textbox>
                <w10:wrap anchorx="margin"/>
              </v:shape>
            </w:pict>
          </mc:Fallback>
        </mc:AlternateContent>
      </w:r>
    </w:p>
    <w:p w14:paraId="6E425E3D" w14:textId="2EF869C9" w:rsidR="00152205" w:rsidRPr="00643B37" w:rsidRDefault="00B56834" w:rsidP="00B56834">
      <w:pPr>
        <w:pStyle w:val="Prrafodelista"/>
        <w:pBdr>
          <w:top w:val="nil"/>
          <w:left w:val="nil"/>
          <w:bottom w:val="nil"/>
          <w:right w:val="nil"/>
          <w:between w:val="nil"/>
        </w:pBdr>
        <w:spacing w:line="360" w:lineRule="auto"/>
        <w:ind w:left="360"/>
        <w:jc w:val="both"/>
        <w:rPr>
          <w:rFonts w:ascii="Times New Roman" w:eastAsia="Montserrat" w:hAnsi="Times New Roman" w:cs="Times New Roman"/>
          <w:b/>
          <w:sz w:val="16"/>
          <w:szCs w:val="26"/>
        </w:rPr>
      </w:pPr>
      <w:r>
        <w:rPr>
          <w:noProof/>
          <w:lang w:eastAsia="es-GT"/>
        </w:rPr>
        <w:drawing>
          <wp:anchor distT="0" distB="0" distL="114300" distR="114300" simplePos="0" relativeHeight="251734016" behindDoc="0" locked="0" layoutInCell="1" allowOverlap="1" wp14:anchorId="3FF43840" wp14:editId="77888532">
            <wp:simplePos x="0" y="0"/>
            <wp:positionH relativeFrom="column">
              <wp:posOffset>215265</wp:posOffset>
            </wp:positionH>
            <wp:positionV relativeFrom="paragraph">
              <wp:posOffset>64770</wp:posOffset>
            </wp:positionV>
            <wp:extent cx="5314950" cy="3470275"/>
            <wp:effectExtent l="0" t="0" r="0" b="0"/>
            <wp:wrapNone/>
            <wp:docPr id="13" name="Gráfico 13">
              <a:extLst xmlns:a="http://schemas.openxmlformats.org/drawingml/2006/main">
                <a:ext uri="{FF2B5EF4-FFF2-40B4-BE49-F238E27FC236}">
                  <a16:creationId xmlns:a16="http://schemas.microsoft.com/office/drawing/2014/main" id="{B63D2A75-CF77-4502-B938-F1654B385A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anchor>
        </w:drawing>
      </w:r>
    </w:p>
    <w:p w14:paraId="03264D70" w14:textId="1EE414A3" w:rsidR="00152205" w:rsidRDefault="00152205"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6F757E27" w14:textId="57DDE28D" w:rsidR="00152205" w:rsidRDefault="00152205" w:rsidP="00B56834">
      <w:pPr>
        <w:pBdr>
          <w:top w:val="nil"/>
          <w:left w:val="nil"/>
          <w:bottom w:val="nil"/>
          <w:right w:val="nil"/>
          <w:between w:val="nil"/>
        </w:pBdr>
        <w:spacing w:line="360" w:lineRule="auto"/>
        <w:jc w:val="both"/>
        <w:rPr>
          <w:noProof/>
          <w:lang w:eastAsia="es-GT"/>
        </w:rPr>
      </w:pPr>
    </w:p>
    <w:p w14:paraId="09758E6B" w14:textId="0811D92B" w:rsidR="00152205" w:rsidRPr="00D0159B" w:rsidRDefault="00152205"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1BC401BA" w14:textId="77777777" w:rsidR="00152205" w:rsidRDefault="00152205" w:rsidP="00B56834">
      <w:pPr>
        <w:spacing w:line="360" w:lineRule="auto"/>
        <w:rPr>
          <w:rFonts w:ascii="Arial" w:hAnsi="Arial" w:cs="Arial"/>
          <w:color w:val="000000"/>
          <w:kern w:val="0"/>
          <w:sz w:val="20"/>
          <w:szCs w:val="16"/>
        </w:rPr>
      </w:pPr>
      <w:r>
        <w:rPr>
          <w:rFonts w:ascii="Arial" w:hAnsi="Arial" w:cs="Arial"/>
          <w:color w:val="000000"/>
          <w:kern w:val="0"/>
          <w:sz w:val="20"/>
          <w:szCs w:val="16"/>
        </w:rPr>
        <w:br w:type="page"/>
      </w:r>
    </w:p>
    <w:p w14:paraId="7DE546CE" w14:textId="2B5FF844" w:rsidR="00152205" w:rsidRPr="00152205" w:rsidRDefault="00152205" w:rsidP="00B56834">
      <w:pPr>
        <w:spacing w:line="360" w:lineRule="auto"/>
        <w:jc w:val="both"/>
        <w:rPr>
          <w:rFonts w:ascii="Arial" w:hAnsi="Arial" w:cs="Arial"/>
          <w:color w:val="000000"/>
          <w:kern w:val="0"/>
          <w:sz w:val="20"/>
          <w:szCs w:val="16"/>
        </w:rPr>
      </w:pPr>
      <w:r w:rsidRPr="00152205">
        <w:rPr>
          <w:rFonts w:ascii="Arial" w:hAnsi="Arial" w:cs="Arial"/>
          <w:color w:val="000000"/>
          <w:kern w:val="0"/>
          <w:sz w:val="20"/>
          <w:szCs w:val="16"/>
        </w:rPr>
        <w:lastRenderedPageBreak/>
        <w:t>Según se puede observar en la gráfica, el Grupo de Gasto 0 “Servicios personales” es el que cuenta con mayor asignación presupuestaria, debido a la importancia que para la Secretaría General de la Presidencia de la República tiene, para poder contar con el recurso humano necesario, en virtud que  es el principal insumo de la misma, derivado de las funciones que le corresponde desarrollar, como lo es, brindar el apoyo jurídico y administrativo de carácter constante e inmediato al Presidente de la República.</w:t>
      </w:r>
    </w:p>
    <w:p w14:paraId="31D56178" w14:textId="77777777" w:rsidR="0009263C" w:rsidRPr="00CF05CF" w:rsidRDefault="0009263C" w:rsidP="00B56834">
      <w:pPr>
        <w:pStyle w:val="Prrafodelista"/>
        <w:spacing w:line="360" w:lineRule="auto"/>
        <w:ind w:left="360"/>
        <w:jc w:val="both"/>
        <w:rPr>
          <w:rFonts w:ascii="Arial" w:eastAsia="Montserrat" w:hAnsi="Arial" w:cs="Arial"/>
          <w:b/>
          <w:sz w:val="20"/>
          <w:szCs w:val="20"/>
        </w:rPr>
      </w:pPr>
    </w:p>
    <w:p w14:paraId="3995AF71" w14:textId="31C98129" w:rsidR="0009263C" w:rsidRPr="00CF05CF" w:rsidRDefault="0009263C" w:rsidP="00B56834">
      <w:pPr>
        <w:pStyle w:val="Prrafodelista"/>
        <w:numPr>
          <w:ilvl w:val="0"/>
          <w:numId w:val="11"/>
        </w:numPr>
        <w:spacing w:line="360" w:lineRule="auto"/>
        <w:jc w:val="both"/>
        <w:rPr>
          <w:rFonts w:ascii="Arial" w:eastAsia="Montserrat" w:hAnsi="Arial" w:cs="Arial"/>
          <w:b/>
          <w:sz w:val="20"/>
          <w:szCs w:val="20"/>
        </w:rPr>
      </w:pPr>
      <w:r w:rsidRPr="00CF05CF">
        <w:rPr>
          <w:rFonts w:ascii="Arial" w:hAnsi="Arial" w:cs="Arial"/>
          <w:b/>
          <w:bCs/>
          <w:color w:val="1C4A80"/>
          <w:sz w:val="20"/>
          <w:szCs w:val="20"/>
        </w:rPr>
        <w:t>Gráfica y descripción del presupuesto asignado vigente, ejecutado y saldo por ejecutar del grupo de gasto de servicios personales (grupo 0).</w:t>
      </w:r>
    </w:p>
    <w:p w14:paraId="3E785C91" w14:textId="5360F8D0" w:rsidR="0009263C" w:rsidRPr="00CF05CF" w:rsidRDefault="00B56834" w:rsidP="00B56834">
      <w:pPr>
        <w:pBdr>
          <w:top w:val="nil"/>
          <w:left w:val="nil"/>
          <w:bottom w:val="nil"/>
          <w:right w:val="nil"/>
          <w:between w:val="nil"/>
        </w:pBdr>
        <w:spacing w:line="360" w:lineRule="auto"/>
        <w:jc w:val="both"/>
        <w:rPr>
          <w:rFonts w:ascii="Arial" w:eastAsia="Montserrat" w:hAnsi="Arial" w:cs="Arial"/>
          <w:b/>
          <w:sz w:val="20"/>
          <w:szCs w:val="20"/>
        </w:rPr>
      </w:pPr>
      <w:r w:rsidRPr="00CF05CF">
        <w:rPr>
          <w:rFonts w:ascii="Arial" w:hAnsi="Arial" w:cs="Arial"/>
          <w:b/>
          <w:bCs/>
          <w:noProof/>
          <w:color w:val="1C4A80"/>
          <w:sz w:val="20"/>
          <w:szCs w:val="20"/>
          <w:lang w:eastAsia="es-GT"/>
        </w:rPr>
        <mc:AlternateContent>
          <mc:Choice Requires="wps">
            <w:drawing>
              <wp:anchor distT="0" distB="0" distL="114300" distR="114300" simplePos="0" relativeHeight="251694080" behindDoc="0" locked="0" layoutInCell="1" allowOverlap="1" wp14:anchorId="39AFC6B3" wp14:editId="1AD6444A">
                <wp:simplePos x="0" y="0"/>
                <wp:positionH relativeFrom="margin">
                  <wp:posOffset>360680</wp:posOffset>
                </wp:positionH>
                <wp:positionV relativeFrom="paragraph">
                  <wp:posOffset>52070</wp:posOffset>
                </wp:positionV>
                <wp:extent cx="5132070" cy="236220"/>
                <wp:effectExtent l="0" t="0" r="11430" b="11430"/>
                <wp:wrapNone/>
                <wp:docPr id="112" name="Cuadro de texto 112"/>
                <wp:cNvGraphicFramePr/>
                <a:graphic xmlns:a="http://schemas.openxmlformats.org/drawingml/2006/main">
                  <a:graphicData uri="http://schemas.microsoft.com/office/word/2010/wordprocessingShape">
                    <wps:wsp>
                      <wps:cNvSpPr txBox="1"/>
                      <wps:spPr>
                        <a:xfrm>
                          <a:off x="0" y="0"/>
                          <a:ext cx="5132070" cy="236220"/>
                        </a:xfrm>
                        <a:prstGeom prst="rect">
                          <a:avLst/>
                        </a:prstGeom>
                        <a:solidFill>
                          <a:srgbClr val="448DD0"/>
                        </a:solidFill>
                        <a:ln w="6350">
                          <a:solidFill>
                            <a:prstClr val="black"/>
                          </a:solidFill>
                        </a:ln>
                      </wps:spPr>
                      <wps:txbx>
                        <w:txbxContent>
                          <w:p w14:paraId="15F06B63" w14:textId="77777777" w:rsidR="007D476E" w:rsidRPr="00960890" w:rsidRDefault="007D476E" w:rsidP="0009263C">
                            <w:pPr>
                              <w:jc w:val="center"/>
                              <w:rPr>
                                <w:rFonts w:ascii="Garamond" w:hAnsi="Garamond"/>
                                <w:b/>
                                <w:lang w:val="es-MX"/>
                              </w:rPr>
                            </w:pPr>
                            <w:r w:rsidRPr="00960890">
                              <w:rPr>
                                <w:rFonts w:ascii="Garamond" w:hAnsi="Garamond"/>
                                <w:b/>
                                <w:lang w:val="es-MX"/>
                              </w:rPr>
                              <w:t>Secretaría General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FC6B3" id="Cuadro de texto 112" o:spid="_x0000_s1034" type="#_x0000_t202" style="position:absolute;left:0;text-align:left;margin-left:28.4pt;margin-top:4.1pt;width:404.1pt;height:18.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" fillcolor="#448dd0" strokeweight=".5pt">
                <v:textbox>
                  <w:txbxContent>
                    <w:p w14:paraId="15F06B63" w14:textId="77777777" w:rsidR="007D476E" w:rsidRPr="00960890" w:rsidRDefault="007D476E" w:rsidP="0009263C">
                      <w:pPr>
                        <w:jc w:val="center"/>
                        <w:rPr>
                          <w:rFonts w:ascii="Garamond" w:hAnsi="Garamond"/>
                          <w:b/>
                          <w:lang w:val="es-MX"/>
                        </w:rPr>
                      </w:pPr>
                      <w:r w:rsidRPr="00960890">
                        <w:rPr>
                          <w:rFonts w:ascii="Garamond" w:hAnsi="Garamond"/>
                          <w:b/>
                          <w:lang w:val="es-MX"/>
                        </w:rPr>
                        <w:t>Secretaría General de la Presidencia de la República</w:t>
                      </w:r>
                    </w:p>
                  </w:txbxContent>
                </v:textbox>
                <w10:wrap anchorx="margin"/>
              </v:shape>
            </w:pict>
          </mc:Fallback>
        </mc:AlternateContent>
      </w:r>
    </w:p>
    <w:p w14:paraId="691A1C21" w14:textId="71AD1F58" w:rsidR="00F14C5D" w:rsidRPr="00D0159B" w:rsidRDefault="00B56834"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r>
        <w:rPr>
          <w:noProof/>
          <w:lang w:eastAsia="es-GT"/>
        </w:rPr>
        <w:drawing>
          <wp:anchor distT="0" distB="0" distL="114300" distR="114300" simplePos="0" relativeHeight="251738112" behindDoc="0" locked="0" layoutInCell="1" allowOverlap="1" wp14:anchorId="09CCD842" wp14:editId="03E6E604">
            <wp:simplePos x="0" y="0"/>
            <wp:positionH relativeFrom="column">
              <wp:posOffset>-51435</wp:posOffset>
            </wp:positionH>
            <wp:positionV relativeFrom="paragraph">
              <wp:posOffset>109855</wp:posOffset>
            </wp:positionV>
            <wp:extent cx="5612130" cy="2562225"/>
            <wp:effectExtent l="0" t="0" r="7620" b="0"/>
            <wp:wrapNone/>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p>
    <w:p w14:paraId="29B61101" w14:textId="783BE041" w:rsidR="00F14C5D" w:rsidRDefault="00F14C5D"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3B0516F8" w14:textId="4EFBD060" w:rsidR="00B56834" w:rsidRDefault="00B56834"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06F3DDB7" w14:textId="163BFFF8" w:rsidR="00B56834" w:rsidRDefault="00B56834"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6075B2B1" w14:textId="3339459A" w:rsidR="00B56834" w:rsidRDefault="00B56834"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372FF81E" w14:textId="68717CBB" w:rsidR="00B56834" w:rsidRDefault="00B56834"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65A5361D" w14:textId="0D4C57F8" w:rsidR="00B56834" w:rsidRDefault="00B56834"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44D77460" w14:textId="66F06335" w:rsidR="00B56834" w:rsidRDefault="00B56834"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0252696D" w14:textId="1D4B617E" w:rsidR="00B56834" w:rsidRDefault="00B56834"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0087C3FC" w14:textId="39F950EE" w:rsidR="00B56834" w:rsidRDefault="00B56834"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583DF6DE" w14:textId="16609D8B" w:rsidR="00F14C5D" w:rsidRPr="00F14C5D" w:rsidRDefault="00F14C5D" w:rsidP="00B56834">
      <w:pPr>
        <w:pBdr>
          <w:top w:val="nil"/>
          <w:left w:val="nil"/>
          <w:bottom w:val="nil"/>
          <w:right w:val="nil"/>
          <w:between w:val="nil"/>
        </w:pBdr>
        <w:spacing w:line="360" w:lineRule="auto"/>
        <w:jc w:val="both"/>
        <w:rPr>
          <w:rFonts w:ascii="Arial" w:hAnsi="Arial" w:cs="Arial"/>
          <w:color w:val="000000"/>
          <w:kern w:val="0"/>
          <w:sz w:val="20"/>
          <w:szCs w:val="16"/>
        </w:rPr>
      </w:pPr>
      <w:r w:rsidRPr="00F14C5D">
        <w:rPr>
          <w:rFonts w:ascii="Arial" w:hAnsi="Arial" w:cs="Arial"/>
          <w:color w:val="000000"/>
          <w:kern w:val="0"/>
          <w:sz w:val="20"/>
          <w:szCs w:val="16"/>
        </w:rPr>
        <w:t>El presupuesto del Grupo de Gasto 0, del periodo de enero-agosto de 2023, muestra un porcentaje de ejecución del 65.74%, lo cual refleja un saldo por ejecutar de 34.26% equivalente a Q 7,486,978.51.</w:t>
      </w:r>
    </w:p>
    <w:p w14:paraId="5C349AC2" w14:textId="2FF340DC" w:rsidR="00F14C5D" w:rsidRDefault="00F14C5D" w:rsidP="00B56834">
      <w:pPr>
        <w:spacing w:line="360" w:lineRule="auto"/>
        <w:rPr>
          <w:rFonts w:ascii="Times New Roman" w:eastAsia="Montserrat" w:hAnsi="Times New Roman" w:cs="Times New Roman"/>
          <w:szCs w:val="26"/>
        </w:rPr>
      </w:pPr>
    </w:p>
    <w:p w14:paraId="7D8791E5" w14:textId="59478482" w:rsidR="0009263C" w:rsidRPr="00CF05CF" w:rsidRDefault="0009263C" w:rsidP="00B56834">
      <w:pPr>
        <w:pStyle w:val="Prrafodelista"/>
        <w:numPr>
          <w:ilvl w:val="0"/>
          <w:numId w:val="11"/>
        </w:numPr>
        <w:spacing w:line="360" w:lineRule="auto"/>
        <w:jc w:val="both"/>
        <w:rPr>
          <w:rFonts w:ascii="Arial" w:hAnsi="Arial" w:cs="Arial"/>
          <w:b/>
          <w:bCs/>
          <w:color w:val="1C4A80"/>
          <w:sz w:val="20"/>
          <w:szCs w:val="20"/>
        </w:rPr>
      </w:pPr>
      <w:r w:rsidRPr="00CF05CF">
        <w:rPr>
          <w:rFonts w:ascii="Arial" w:hAnsi="Arial" w:cs="Arial"/>
          <w:b/>
          <w:bCs/>
          <w:color w:val="1C4A80"/>
          <w:sz w:val="20"/>
          <w:szCs w:val="20"/>
        </w:rPr>
        <w:t>Explicación</w:t>
      </w:r>
      <w:r w:rsidRPr="00CF05CF">
        <w:rPr>
          <w:rFonts w:ascii="Arial" w:eastAsia="Montserrat" w:hAnsi="Arial" w:cs="Arial"/>
          <w:b/>
          <w:sz w:val="20"/>
          <w:szCs w:val="20"/>
        </w:rPr>
        <w:t xml:space="preserve"> </w:t>
      </w:r>
      <w:r w:rsidRPr="00CF05CF">
        <w:rPr>
          <w:rFonts w:ascii="Arial" w:hAnsi="Arial" w:cs="Arial"/>
          <w:b/>
          <w:bCs/>
          <w:color w:val="1C4A80"/>
          <w:sz w:val="20"/>
          <w:szCs w:val="20"/>
        </w:rPr>
        <w:t>de la importancia de la erogación en servicios personales.</w:t>
      </w:r>
    </w:p>
    <w:p w14:paraId="0A8C11C9" w14:textId="20FEA7AE" w:rsidR="00F14C5D" w:rsidRPr="00F14C5D" w:rsidRDefault="00F14C5D" w:rsidP="00B56834">
      <w:pPr>
        <w:spacing w:line="360" w:lineRule="auto"/>
        <w:jc w:val="both"/>
        <w:rPr>
          <w:rFonts w:ascii="Arial" w:eastAsia="Montserrat" w:hAnsi="Arial" w:cs="Arial"/>
          <w:sz w:val="20"/>
          <w:szCs w:val="20"/>
        </w:rPr>
      </w:pPr>
      <w:r w:rsidRPr="00F14C5D">
        <w:rPr>
          <w:rFonts w:ascii="Arial" w:eastAsia="Montserrat" w:hAnsi="Arial" w:cs="Arial"/>
          <w:sz w:val="20"/>
          <w:szCs w:val="20"/>
        </w:rPr>
        <w:t>El trabajo que realizan los servidores públicos de la Secretaría General de la Presidencia de la República, es de vital importancia para cumplir con las funciones que le corresponden de conformidad con la Ley del Organismo Ejecutivo, Decreto Número 114-97 del Congreso de la República de Guatemala y el Reglamento Orgánico Interno de la Secretaría General de la Presidencia de la República, Acuerdo Gubernativo Número 80-2020, toda vez que es función de la Secretaría General de la Presidencia de la República, tramitar los asuntos de Gobierno del Despacho del Presidente, lo cual muestra que el recurso humano es el principal insumo y el más importante para el funcionamiento de la misma, en virtud que  brinda el apoyo jurídico y administrativo de carácter constante e inmediato al Presidente de la República.</w:t>
      </w:r>
    </w:p>
    <w:p w14:paraId="49C9CA4E" w14:textId="6F4B8D01" w:rsidR="00F14C5D" w:rsidRPr="00D0159B" w:rsidRDefault="0009263C" w:rsidP="00B56834">
      <w:pPr>
        <w:pStyle w:val="Prrafodelista"/>
        <w:numPr>
          <w:ilvl w:val="0"/>
          <w:numId w:val="11"/>
        </w:numPr>
        <w:spacing w:line="360" w:lineRule="auto"/>
        <w:jc w:val="both"/>
        <w:rPr>
          <w:rFonts w:ascii="Times New Roman" w:eastAsia="Montserrat" w:hAnsi="Times New Roman" w:cs="Times New Roman"/>
          <w:b/>
          <w:sz w:val="26"/>
          <w:szCs w:val="26"/>
        </w:rPr>
      </w:pPr>
      <w:r w:rsidRPr="00CF05CF">
        <w:rPr>
          <w:rFonts w:ascii="Arial" w:hAnsi="Arial" w:cs="Arial"/>
          <w:b/>
          <w:bCs/>
          <w:color w:val="1C4A80"/>
          <w:sz w:val="20"/>
          <w:szCs w:val="20"/>
        </w:rPr>
        <w:lastRenderedPageBreak/>
        <w:t>Gráfica y descripción del presupuesto vigente, ejecutado y saldo de la inversión en general.</w:t>
      </w:r>
      <w:r w:rsidR="00F14C5D" w:rsidRPr="00F14C5D">
        <w:rPr>
          <w:rFonts w:ascii="Times New Roman" w:eastAsia="Montserrat" w:hAnsi="Times New Roman" w:cs="Times New Roman"/>
          <w:b/>
          <w:sz w:val="26"/>
          <w:szCs w:val="26"/>
        </w:rPr>
        <w:t xml:space="preserve"> </w:t>
      </w:r>
    </w:p>
    <w:p w14:paraId="5D62DBFD" w14:textId="2BB60997" w:rsidR="00F14C5D" w:rsidRPr="00D0159B" w:rsidRDefault="00B530E5"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r w:rsidRPr="00CF05CF">
        <w:rPr>
          <w:rFonts w:ascii="Arial" w:hAnsi="Arial" w:cs="Arial"/>
          <w:b/>
          <w:bCs/>
          <w:noProof/>
          <w:color w:val="1C4A80"/>
          <w:sz w:val="20"/>
          <w:szCs w:val="20"/>
          <w:lang w:eastAsia="es-GT"/>
        </w:rPr>
        <mc:AlternateContent>
          <mc:Choice Requires="wps">
            <w:drawing>
              <wp:anchor distT="0" distB="0" distL="114300" distR="114300" simplePos="0" relativeHeight="251740160" behindDoc="0" locked="0" layoutInCell="1" allowOverlap="1" wp14:anchorId="64263AAD" wp14:editId="254C28C8">
                <wp:simplePos x="0" y="0"/>
                <wp:positionH relativeFrom="margin">
                  <wp:posOffset>300990</wp:posOffset>
                </wp:positionH>
                <wp:positionV relativeFrom="paragraph">
                  <wp:posOffset>43179</wp:posOffset>
                </wp:positionV>
                <wp:extent cx="5189220" cy="276225"/>
                <wp:effectExtent l="0" t="0" r="11430" b="28575"/>
                <wp:wrapNone/>
                <wp:docPr id="15" name="Cuadro de texto 15"/>
                <wp:cNvGraphicFramePr/>
                <a:graphic xmlns:a="http://schemas.openxmlformats.org/drawingml/2006/main">
                  <a:graphicData uri="http://schemas.microsoft.com/office/word/2010/wordprocessingShape">
                    <wps:wsp>
                      <wps:cNvSpPr txBox="1"/>
                      <wps:spPr>
                        <a:xfrm>
                          <a:off x="0" y="0"/>
                          <a:ext cx="5189220" cy="276225"/>
                        </a:xfrm>
                        <a:prstGeom prst="rect">
                          <a:avLst/>
                        </a:prstGeom>
                        <a:solidFill>
                          <a:srgbClr val="448DD0"/>
                        </a:solidFill>
                        <a:ln w="6350">
                          <a:solidFill>
                            <a:prstClr val="black"/>
                          </a:solidFill>
                        </a:ln>
                      </wps:spPr>
                      <wps:txbx>
                        <w:txbxContent>
                          <w:p w14:paraId="6FC22B26" w14:textId="77777777" w:rsidR="007D476E" w:rsidRPr="00960890" w:rsidRDefault="007D476E" w:rsidP="00B530E5">
                            <w:pPr>
                              <w:jc w:val="center"/>
                              <w:rPr>
                                <w:rFonts w:ascii="Garamond" w:hAnsi="Garamond"/>
                                <w:b/>
                                <w:lang w:val="es-MX"/>
                              </w:rPr>
                            </w:pPr>
                            <w:r w:rsidRPr="00960890">
                              <w:rPr>
                                <w:rFonts w:ascii="Garamond" w:hAnsi="Garamond"/>
                                <w:b/>
                                <w:lang w:val="es-MX"/>
                              </w:rPr>
                              <w:t>Secretaría General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63AAD" id="Cuadro de texto 15" o:spid="_x0000_s1035" type="#_x0000_t202" style="position:absolute;left:0;text-align:left;margin-left:23.7pt;margin-top:3.4pt;width:408.6pt;height:21.7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" fillcolor="#448dd0" strokeweight=".5pt">
                <v:textbox>
                  <w:txbxContent>
                    <w:p w14:paraId="6FC22B26" w14:textId="77777777" w:rsidR="007D476E" w:rsidRPr="00960890" w:rsidRDefault="007D476E" w:rsidP="00B530E5">
                      <w:pPr>
                        <w:jc w:val="center"/>
                        <w:rPr>
                          <w:rFonts w:ascii="Garamond" w:hAnsi="Garamond"/>
                          <w:b/>
                          <w:lang w:val="es-MX"/>
                        </w:rPr>
                      </w:pPr>
                      <w:r w:rsidRPr="00960890">
                        <w:rPr>
                          <w:rFonts w:ascii="Garamond" w:hAnsi="Garamond"/>
                          <w:b/>
                          <w:lang w:val="es-MX"/>
                        </w:rPr>
                        <w:t>Secretaría General de la Presidencia de la República</w:t>
                      </w:r>
                    </w:p>
                  </w:txbxContent>
                </v:textbox>
                <w10:wrap anchorx="margin"/>
              </v:shape>
            </w:pict>
          </mc:Fallback>
        </mc:AlternateContent>
      </w:r>
    </w:p>
    <w:p w14:paraId="349E67F4" w14:textId="719D8870" w:rsidR="00F14C5D" w:rsidRDefault="00B530E5" w:rsidP="00B56834">
      <w:pPr>
        <w:pBdr>
          <w:top w:val="nil"/>
          <w:left w:val="nil"/>
          <w:bottom w:val="nil"/>
          <w:right w:val="nil"/>
          <w:between w:val="nil"/>
        </w:pBdr>
        <w:spacing w:line="360" w:lineRule="auto"/>
        <w:jc w:val="both"/>
        <w:rPr>
          <w:noProof/>
          <w:lang w:eastAsia="es-GT"/>
        </w:rPr>
      </w:pPr>
      <w:r>
        <w:rPr>
          <w:noProof/>
          <w:lang w:eastAsia="es-GT"/>
        </w:rPr>
        <w:drawing>
          <wp:anchor distT="0" distB="0" distL="114300" distR="114300" simplePos="0" relativeHeight="251741184" behindDoc="0" locked="0" layoutInCell="1" allowOverlap="1" wp14:anchorId="49BC7275" wp14:editId="482F749D">
            <wp:simplePos x="0" y="0"/>
            <wp:positionH relativeFrom="margin">
              <wp:align>right</wp:align>
            </wp:positionH>
            <wp:positionV relativeFrom="paragraph">
              <wp:posOffset>73025</wp:posOffset>
            </wp:positionV>
            <wp:extent cx="5612130" cy="2442210"/>
            <wp:effectExtent l="0" t="0" r="7620" b="0"/>
            <wp:wrapNone/>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6E5254AE" w14:textId="78F1A636" w:rsidR="00F14C5D" w:rsidRDefault="00F14C5D"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5F96A7F9" w14:textId="1F119576" w:rsidR="00B530E5" w:rsidRDefault="00B530E5"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17C7756A" w14:textId="20597A5F" w:rsidR="00B530E5" w:rsidRDefault="00B530E5"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23B8541F" w14:textId="4EB2EE91" w:rsidR="00B530E5" w:rsidRDefault="00B530E5"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09930407" w14:textId="350721D4" w:rsidR="00B530E5" w:rsidRDefault="00B530E5"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0E658FCF" w14:textId="0B76ADF9" w:rsidR="00B530E5" w:rsidRDefault="00B530E5"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1AF03E61" w14:textId="77BAE498" w:rsidR="00B530E5" w:rsidRDefault="00B530E5"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48B926FB" w14:textId="3EAE1E3F" w:rsidR="00B530E5" w:rsidRDefault="00B530E5" w:rsidP="00B56834">
      <w:pPr>
        <w:pBdr>
          <w:top w:val="nil"/>
          <w:left w:val="nil"/>
          <w:bottom w:val="nil"/>
          <w:right w:val="nil"/>
          <w:between w:val="nil"/>
        </w:pBdr>
        <w:spacing w:line="360" w:lineRule="auto"/>
        <w:jc w:val="both"/>
        <w:rPr>
          <w:rFonts w:ascii="Times New Roman" w:eastAsia="Montserrat" w:hAnsi="Times New Roman" w:cs="Times New Roman"/>
          <w:b/>
          <w:sz w:val="26"/>
          <w:szCs w:val="26"/>
        </w:rPr>
      </w:pPr>
    </w:p>
    <w:p w14:paraId="03065E6E" w14:textId="3B5F6652" w:rsidR="00B530E5" w:rsidRPr="00F14C5D" w:rsidRDefault="00B530E5" w:rsidP="00B56834">
      <w:pPr>
        <w:pBdr>
          <w:top w:val="nil"/>
          <w:left w:val="nil"/>
          <w:bottom w:val="nil"/>
          <w:right w:val="nil"/>
          <w:between w:val="nil"/>
        </w:pBdr>
        <w:spacing w:line="360" w:lineRule="auto"/>
        <w:jc w:val="both"/>
        <w:rPr>
          <w:rFonts w:ascii="Arial" w:eastAsia="Montserrat" w:hAnsi="Arial" w:cs="Arial"/>
          <w:sz w:val="20"/>
          <w:szCs w:val="20"/>
        </w:rPr>
      </w:pPr>
    </w:p>
    <w:p w14:paraId="473A3566" w14:textId="1EE0F173" w:rsidR="00B530E5" w:rsidRDefault="00F14C5D" w:rsidP="00B530E5">
      <w:pPr>
        <w:pBdr>
          <w:top w:val="nil"/>
          <w:left w:val="nil"/>
          <w:bottom w:val="nil"/>
          <w:right w:val="nil"/>
          <w:between w:val="nil"/>
        </w:pBdr>
        <w:spacing w:line="360" w:lineRule="auto"/>
        <w:jc w:val="both"/>
        <w:rPr>
          <w:rFonts w:ascii="Arial" w:eastAsia="Montserrat" w:hAnsi="Arial" w:cs="Arial"/>
          <w:sz w:val="20"/>
          <w:szCs w:val="20"/>
        </w:rPr>
      </w:pPr>
      <w:r w:rsidRPr="00F14C5D">
        <w:rPr>
          <w:rFonts w:ascii="Arial" w:eastAsia="Montserrat" w:hAnsi="Arial" w:cs="Arial"/>
          <w:sz w:val="20"/>
          <w:szCs w:val="20"/>
        </w:rPr>
        <w:t>Le ejecución del presupuesto correspondiente a Inversión de la Secretaría General de la Presidencia de la República, se concentra principalmente en los renglones de gasto 325 Equipo de Transporte (motocicleta); 326 Equipo para comunicaciones y 329 Otras maquinarias y equipos.</w:t>
      </w:r>
    </w:p>
    <w:p w14:paraId="66B8213C" w14:textId="48A8B131" w:rsidR="00B530E5" w:rsidRDefault="00B530E5" w:rsidP="00B530E5">
      <w:pPr>
        <w:pBdr>
          <w:top w:val="nil"/>
          <w:left w:val="nil"/>
          <w:bottom w:val="nil"/>
          <w:right w:val="nil"/>
          <w:between w:val="nil"/>
        </w:pBdr>
        <w:spacing w:line="360" w:lineRule="auto"/>
        <w:jc w:val="both"/>
        <w:rPr>
          <w:rFonts w:ascii="Arial" w:eastAsia="Montserrat" w:hAnsi="Arial" w:cs="Arial"/>
          <w:sz w:val="20"/>
          <w:szCs w:val="20"/>
        </w:rPr>
      </w:pPr>
    </w:p>
    <w:p w14:paraId="25C31AE9" w14:textId="3113FC05" w:rsidR="0009263C" w:rsidRPr="00CF05CF" w:rsidRDefault="0009263C" w:rsidP="00B530E5">
      <w:pPr>
        <w:pStyle w:val="Prrafodelista"/>
        <w:numPr>
          <w:ilvl w:val="0"/>
          <w:numId w:val="11"/>
        </w:numPr>
        <w:spacing w:line="360" w:lineRule="auto"/>
        <w:jc w:val="both"/>
        <w:rPr>
          <w:rFonts w:ascii="Arial" w:eastAsia="Montserrat" w:hAnsi="Arial" w:cs="Arial"/>
          <w:b/>
          <w:sz w:val="20"/>
          <w:szCs w:val="20"/>
        </w:rPr>
      </w:pPr>
      <w:r w:rsidRPr="00CF05CF">
        <w:rPr>
          <w:rFonts w:ascii="Arial" w:hAnsi="Arial" w:cs="Arial"/>
          <w:b/>
          <w:bCs/>
          <w:color w:val="1C4A80"/>
          <w:sz w:val="20"/>
          <w:szCs w:val="20"/>
        </w:rPr>
        <w:t>Gráfica y descripción del presupuesto vigente, ejecutado y saldo por finalidad.</w:t>
      </w:r>
    </w:p>
    <w:p w14:paraId="48EC1417" w14:textId="318F9D45" w:rsidR="0009263C" w:rsidRPr="00CF05CF" w:rsidRDefault="0009263C" w:rsidP="00B56834">
      <w:pPr>
        <w:pBdr>
          <w:top w:val="nil"/>
          <w:left w:val="nil"/>
          <w:bottom w:val="nil"/>
          <w:right w:val="nil"/>
          <w:between w:val="nil"/>
        </w:pBdr>
        <w:spacing w:line="360" w:lineRule="auto"/>
        <w:jc w:val="both"/>
        <w:rPr>
          <w:rFonts w:ascii="Arial" w:eastAsia="Montserrat" w:hAnsi="Arial" w:cs="Arial"/>
          <w:b/>
          <w:sz w:val="20"/>
          <w:szCs w:val="20"/>
        </w:rPr>
      </w:pPr>
      <w:r w:rsidRPr="00CF05CF">
        <w:rPr>
          <w:rFonts w:ascii="Arial" w:eastAsia="Montserrat" w:hAnsi="Arial" w:cs="Arial"/>
          <w:b/>
          <w:noProof/>
          <w:sz w:val="20"/>
          <w:szCs w:val="20"/>
          <w:lang w:eastAsia="es-GT"/>
        </w:rPr>
        <mc:AlternateContent>
          <mc:Choice Requires="wps">
            <w:drawing>
              <wp:anchor distT="0" distB="0" distL="114300" distR="114300" simplePos="0" relativeHeight="251696128" behindDoc="0" locked="0" layoutInCell="1" allowOverlap="1" wp14:anchorId="472AC750" wp14:editId="76C37FF5">
                <wp:simplePos x="0" y="0"/>
                <wp:positionH relativeFrom="margin">
                  <wp:align>right</wp:align>
                </wp:positionH>
                <wp:positionV relativeFrom="paragraph">
                  <wp:posOffset>111785</wp:posOffset>
                </wp:positionV>
                <wp:extent cx="5425745" cy="249382"/>
                <wp:effectExtent l="0" t="0" r="22860" b="17780"/>
                <wp:wrapNone/>
                <wp:docPr id="114" name="Cuadro de texto 114"/>
                <wp:cNvGraphicFramePr/>
                <a:graphic xmlns:a="http://schemas.openxmlformats.org/drawingml/2006/main">
                  <a:graphicData uri="http://schemas.microsoft.com/office/word/2010/wordprocessingShape">
                    <wps:wsp>
                      <wps:cNvSpPr txBox="1"/>
                      <wps:spPr>
                        <a:xfrm>
                          <a:off x="0" y="0"/>
                          <a:ext cx="5425745" cy="249382"/>
                        </a:xfrm>
                        <a:prstGeom prst="rect">
                          <a:avLst/>
                        </a:prstGeom>
                        <a:solidFill>
                          <a:srgbClr val="448DD0"/>
                        </a:solidFill>
                        <a:ln w="6350">
                          <a:solidFill>
                            <a:prstClr val="black"/>
                          </a:solidFill>
                        </a:ln>
                      </wps:spPr>
                      <wps:txbx>
                        <w:txbxContent>
                          <w:p w14:paraId="03E87DAA" w14:textId="77777777" w:rsidR="007D476E" w:rsidRPr="00960890" w:rsidRDefault="007D476E" w:rsidP="0009263C">
                            <w:pPr>
                              <w:jc w:val="center"/>
                              <w:rPr>
                                <w:rFonts w:ascii="Garamond" w:hAnsi="Garamond"/>
                                <w:b/>
                                <w:lang w:val="es-MX"/>
                              </w:rPr>
                            </w:pPr>
                            <w:r w:rsidRPr="00960890">
                              <w:rPr>
                                <w:rFonts w:ascii="Garamond" w:hAnsi="Garamond"/>
                                <w:b/>
                                <w:lang w:val="es-MX"/>
                              </w:rPr>
                              <w:t>Secretaría General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AC750" id="Cuadro de texto 114" o:spid="_x0000_s1036" type="#_x0000_t202" style="position:absolute;left:0;text-align:left;margin-left:376pt;margin-top:8.8pt;width:427.2pt;height:19.65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" fillcolor="#448dd0" strokeweight=".5pt">
                <v:textbox>
                  <w:txbxContent>
                    <w:p w14:paraId="03E87DAA" w14:textId="77777777" w:rsidR="007D476E" w:rsidRPr="00960890" w:rsidRDefault="007D476E" w:rsidP="0009263C">
                      <w:pPr>
                        <w:jc w:val="center"/>
                        <w:rPr>
                          <w:rFonts w:ascii="Garamond" w:hAnsi="Garamond"/>
                          <w:b/>
                          <w:lang w:val="es-MX"/>
                        </w:rPr>
                      </w:pPr>
                      <w:r w:rsidRPr="00960890">
                        <w:rPr>
                          <w:rFonts w:ascii="Garamond" w:hAnsi="Garamond"/>
                          <w:b/>
                          <w:lang w:val="es-MX"/>
                        </w:rPr>
                        <w:t>Secretaría General de la Presidencia de la República</w:t>
                      </w:r>
                    </w:p>
                  </w:txbxContent>
                </v:textbox>
                <w10:wrap anchorx="margin"/>
              </v:shape>
            </w:pict>
          </mc:Fallback>
        </mc:AlternateContent>
      </w:r>
    </w:p>
    <w:p w14:paraId="23CBA015" w14:textId="4177057F" w:rsidR="0009263C" w:rsidRPr="00CF05CF" w:rsidRDefault="00B530E5" w:rsidP="00B56834">
      <w:pPr>
        <w:pBdr>
          <w:top w:val="nil"/>
          <w:left w:val="nil"/>
          <w:bottom w:val="nil"/>
          <w:right w:val="nil"/>
          <w:between w:val="nil"/>
        </w:pBdr>
        <w:spacing w:line="360" w:lineRule="auto"/>
        <w:jc w:val="both"/>
        <w:rPr>
          <w:rFonts w:ascii="Arial" w:eastAsia="Montserrat" w:hAnsi="Arial" w:cs="Arial"/>
          <w:b/>
          <w:sz w:val="20"/>
          <w:szCs w:val="20"/>
        </w:rPr>
      </w:pPr>
      <w:r>
        <w:rPr>
          <w:noProof/>
          <w:lang w:eastAsia="es-GT"/>
        </w:rPr>
        <w:drawing>
          <wp:anchor distT="0" distB="0" distL="114300" distR="114300" simplePos="0" relativeHeight="251742208" behindDoc="0" locked="0" layoutInCell="1" allowOverlap="1" wp14:anchorId="3CB192F0" wp14:editId="53073654">
            <wp:simplePos x="0" y="0"/>
            <wp:positionH relativeFrom="margin">
              <wp:align>right</wp:align>
            </wp:positionH>
            <wp:positionV relativeFrom="paragraph">
              <wp:posOffset>193675</wp:posOffset>
            </wp:positionV>
            <wp:extent cx="5448300" cy="3133725"/>
            <wp:effectExtent l="0" t="19050" r="0" b="0"/>
            <wp:wrapNone/>
            <wp:docPr id="5" name="Gráfico 5">
              <a:extLst xmlns:a="http://schemas.openxmlformats.org/drawingml/2006/main">
                <a:ext uri="{FF2B5EF4-FFF2-40B4-BE49-F238E27FC236}">
                  <a16:creationId xmlns:a16="http://schemas.microsoft.com/office/drawing/2014/main" id="{B78277C6-A84A-4603-A315-C3389A5527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55C9046B" w14:textId="77777777" w:rsidR="0009263C" w:rsidRPr="00CF05CF" w:rsidRDefault="0009263C" w:rsidP="00B56834">
      <w:pPr>
        <w:pBdr>
          <w:top w:val="nil"/>
          <w:left w:val="nil"/>
          <w:bottom w:val="nil"/>
          <w:right w:val="nil"/>
          <w:between w:val="nil"/>
        </w:pBdr>
        <w:spacing w:line="360" w:lineRule="auto"/>
        <w:jc w:val="both"/>
        <w:rPr>
          <w:rFonts w:ascii="Arial" w:eastAsia="Montserrat" w:hAnsi="Arial" w:cs="Arial"/>
          <w:b/>
          <w:sz w:val="20"/>
          <w:szCs w:val="20"/>
        </w:rPr>
      </w:pPr>
    </w:p>
    <w:p w14:paraId="1BBB5EF4" w14:textId="0DA80DED" w:rsidR="0009263C" w:rsidRDefault="0009263C" w:rsidP="00B56834">
      <w:pPr>
        <w:pBdr>
          <w:top w:val="nil"/>
          <w:left w:val="nil"/>
          <w:bottom w:val="nil"/>
          <w:right w:val="nil"/>
          <w:between w:val="nil"/>
        </w:pBdr>
        <w:spacing w:line="360" w:lineRule="auto"/>
        <w:jc w:val="right"/>
        <w:rPr>
          <w:rFonts w:ascii="Arial" w:eastAsia="Montserrat" w:hAnsi="Arial" w:cs="Arial"/>
          <w:b/>
          <w:sz w:val="20"/>
          <w:szCs w:val="20"/>
        </w:rPr>
      </w:pPr>
    </w:p>
    <w:p w14:paraId="1D3A4515" w14:textId="5494D280" w:rsidR="00B56834" w:rsidRDefault="00B56834" w:rsidP="00B56834">
      <w:pPr>
        <w:pBdr>
          <w:top w:val="nil"/>
          <w:left w:val="nil"/>
          <w:bottom w:val="nil"/>
          <w:right w:val="nil"/>
          <w:between w:val="nil"/>
        </w:pBdr>
        <w:spacing w:line="360" w:lineRule="auto"/>
        <w:jc w:val="right"/>
        <w:rPr>
          <w:rFonts w:ascii="Arial" w:eastAsia="Montserrat" w:hAnsi="Arial" w:cs="Arial"/>
          <w:b/>
          <w:sz w:val="20"/>
          <w:szCs w:val="20"/>
        </w:rPr>
      </w:pPr>
    </w:p>
    <w:p w14:paraId="6C5C5449" w14:textId="050EEB12" w:rsidR="00B56834" w:rsidRDefault="00B56834" w:rsidP="00B56834">
      <w:pPr>
        <w:pBdr>
          <w:top w:val="nil"/>
          <w:left w:val="nil"/>
          <w:bottom w:val="nil"/>
          <w:right w:val="nil"/>
          <w:between w:val="nil"/>
        </w:pBdr>
        <w:spacing w:line="360" w:lineRule="auto"/>
        <w:jc w:val="right"/>
        <w:rPr>
          <w:rFonts w:ascii="Arial" w:eastAsia="Montserrat" w:hAnsi="Arial" w:cs="Arial"/>
          <w:b/>
          <w:sz w:val="20"/>
          <w:szCs w:val="20"/>
        </w:rPr>
      </w:pPr>
    </w:p>
    <w:p w14:paraId="7E36878F" w14:textId="77777777" w:rsidR="0009263C" w:rsidRPr="00CF05CF" w:rsidRDefault="0009263C" w:rsidP="00B56834">
      <w:pPr>
        <w:pBdr>
          <w:top w:val="nil"/>
          <w:left w:val="nil"/>
          <w:bottom w:val="nil"/>
          <w:right w:val="nil"/>
          <w:between w:val="nil"/>
        </w:pBdr>
        <w:spacing w:line="360" w:lineRule="auto"/>
        <w:jc w:val="both"/>
        <w:rPr>
          <w:rFonts w:ascii="Arial" w:eastAsia="Montserrat" w:hAnsi="Arial" w:cs="Arial"/>
          <w:b/>
          <w:sz w:val="20"/>
          <w:szCs w:val="20"/>
        </w:rPr>
      </w:pPr>
    </w:p>
    <w:p w14:paraId="47C2CDBA" w14:textId="77777777" w:rsidR="00B530E5" w:rsidRDefault="00B530E5">
      <w:pPr>
        <w:rPr>
          <w:rFonts w:ascii="Arial" w:hAnsi="Arial" w:cs="Arial"/>
          <w:b/>
          <w:bCs/>
          <w:color w:val="1C4A80"/>
          <w:sz w:val="20"/>
          <w:szCs w:val="20"/>
        </w:rPr>
      </w:pPr>
      <w:r>
        <w:rPr>
          <w:rFonts w:ascii="Arial" w:hAnsi="Arial" w:cs="Arial"/>
          <w:b/>
          <w:bCs/>
          <w:color w:val="1C4A80"/>
          <w:sz w:val="20"/>
          <w:szCs w:val="20"/>
        </w:rPr>
        <w:br w:type="page"/>
      </w:r>
    </w:p>
    <w:p w14:paraId="0CFB7FC0" w14:textId="0BF16BD7" w:rsidR="0009263C" w:rsidRPr="00CF05CF" w:rsidRDefault="0009263C" w:rsidP="00B56834">
      <w:pPr>
        <w:pStyle w:val="Prrafodelista"/>
        <w:numPr>
          <w:ilvl w:val="0"/>
          <w:numId w:val="11"/>
        </w:numPr>
        <w:spacing w:line="360" w:lineRule="auto"/>
        <w:jc w:val="both"/>
        <w:rPr>
          <w:rFonts w:ascii="Arial" w:hAnsi="Arial" w:cs="Arial"/>
          <w:b/>
          <w:bCs/>
          <w:color w:val="1C4A80"/>
          <w:sz w:val="20"/>
          <w:szCs w:val="20"/>
        </w:rPr>
      </w:pPr>
      <w:r w:rsidRPr="00CF05CF">
        <w:rPr>
          <w:rFonts w:ascii="Arial" w:hAnsi="Arial" w:cs="Arial"/>
          <w:b/>
          <w:bCs/>
          <w:color w:val="1C4A80"/>
          <w:sz w:val="20"/>
          <w:szCs w:val="20"/>
        </w:rPr>
        <w:lastRenderedPageBreak/>
        <w:t>Explicación de la ejecución presupuestaria por su finalidad.</w:t>
      </w:r>
    </w:p>
    <w:p w14:paraId="27609389" w14:textId="77777777" w:rsidR="0009263C" w:rsidRPr="00CF05CF" w:rsidRDefault="0009263C" w:rsidP="00B56834">
      <w:pPr>
        <w:pBdr>
          <w:top w:val="nil"/>
          <w:left w:val="nil"/>
          <w:bottom w:val="nil"/>
          <w:right w:val="nil"/>
          <w:between w:val="nil"/>
        </w:pBdr>
        <w:spacing w:line="360" w:lineRule="auto"/>
        <w:jc w:val="both"/>
        <w:rPr>
          <w:rFonts w:ascii="Arial" w:eastAsia="Montserrat" w:hAnsi="Arial" w:cs="Arial"/>
          <w:sz w:val="20"/>
          <w:szCs w:val="20"/>
        </w:rPr>
      </w:pPr>
    </w:p>
    <w:p w14:paraId="50F233BA" w14:textId="77777777" w:rsidR="00B56834" w:rsidRPr="00B56834" w:rsidRDefault="00B56834" w:rsidP="00B56834">
      <w:pPr>
        <w:spacing w:line="360" w:lineRule="auto"/>
        <w:jc w:val="both"/>
        <w:rPr>
          <w:rFonts w:ascii="Arial" w:eastAsia="Montserrat" w:hAnsi="Arial" w:cs="Arial"/>
          <w:sz w:val="20"/>
          <w:szCs w:val="20"/>
        </w:rPr>
      </w:pPr>
      <w:r w:rsidRPr="00B56834">
        <w:rPr>
          <w:rFonts w:ascii="Arial" w:eastAsia="Montserrat" w:hAnsi="Arial" w:cs="Arial"/>
          <w:sz w:val="20"/>
          <w:szCs w:val="20"/>
        </w:rPr>
        <w:t>La Secretaría General de la Presidencia de la República tiene como función principal tramitar los asuntos de Gobierno del Despacho del Presidente de la República, y ser el órgano responsable del apoyo jurídico y administrativo de carácter constante e inmediato del Presidente de la República. Su presupuesto se encuentra en la finalidad de Servicios Públicos Generales de acuerdo al Manual de Clasificaciones Presupuestarias para el Sector Público de Guatemala.</w:t>
      </w:r>
    </w:p>
    <w:p w14:paraId="511D2DFD" w14:textId="20A466F4" w:rsidR="00D13045" w:rsidRPr="00152205" w:rsidRDefault="00D13045" w:rsidP="00B56834">
      <w:pPr>
        <w:spacing w:line="360" w:lineRule="auto"/>
        <w:rPr>
          <w:rFonts w:ascii="Arial" w:hAnsi="Arial" w:cs="Arial"/>
          <w:color w:val="000000"/>
          <w:kern w:val="0"/>
          <w:sz w:val="20"/>
          <w:szCs w:val="20"/>
        </w:rPr>
      </w:pPr>
      <w:r w:rsidRPr="00152205">
        <w:rPr>
          <w:rFonts w:ascii="Arial" w:hAnsi="Arial" w:cs="Arial"/>
          <w:sz w:val="20"/>
          <w:szCs w:val="20"/>
        </w:rPr>
        <w:br w:type="page"/>
      </w:r>
    </w:p>
    <w:p w14:paraId="278195BE" w14:textId="2661905C" w:rsidR="00D13045" w:rsidRDefault="00D13045" w:rsidP="00D13045">
      <w:pPr>
        <w:rPr>
          <w:rFonts w:ascii="Arial" w:hAnsi="Arial" w:cs="Arial"/>
          <w:b/>
          <w:bCs/>
          <w:color w:val="1C4A80"/>
          <w:sz w:val="56"/>
          <w:szCs w:val="56"/>
        </w:rPr>
      </w:pPr>
      <w:r>
        <w:rPr>
          <w:rFonts w:ascii="Arial" w:hAnsi="Arial" w:cs="Arial"/>
          <w:b/>
          <w:bCs/>
          <w:color w:val="1C4A80"/>
          <w:sz w:val="56"/>
          <w:szCs w:val="56"/>
        </w:rPr>
        <w:lastRenderedPageBreak/>
        <w:t>PARTE ESPECÍFICA</w:t>
      </w:r>
    </w:p>
    <w:p w14:paraId="315A518C" w14:textId="77777777" w:rsidR="00D13045" w:rsidRPr="00A31FE6" w:rsidRDefault="00D13045" w:rsidP="00D13045">
      <w:pPr>
        <w:rPr>
          <w:rFonts w:ascii="Arial" w:hAnsi="Arial" w:cs="Arial"/>
          <w:b/>
          <w:bCs/>
          <w:color w:val="1C4A80"/>
          <w:sz w:val="20"/>
          <w:szCs w:val="56"/>
        </w:rPr>
      </w:pPr>
    </w:p>
    <w:p w14:paraId="564D3C78" w14:textId="4BB05D8E" w:rsidR="00D13045" w:rsidRPr="00B56834" w:rsidRDefault="00D13045" w:rsidP="00B56834">
      <w:pPr>
        <w:pBdr>
          <w:top w:val="nil"/>
          <w:left w:val="nil"/>
          <w:bottom w:val="nil"/>
          <w:right w:val="nil"/>
          <w:between w:val="nil"/>
        </w:pBdr>
        <w:spacing w:line="360" w:lineRule="auto"/>
        <w:jc w:val="both"/>
        <w:rPr>
          <w:rFonts w:ascii="Arial" w:hAnsi="Arial" w:cs="Arial"/>
          <w:b/>
          <w:bCs/>
          <w:color w:val="1C4A80"/>
          <w:sz w:val="20"/>
          <w:szCs w:val="20"/>
        </w:rPr>
      </w:pPr>
      <w:r w:rsidRPr="00B56834">
        <w:rPr>
          <w:rFonts w:ascii="Arial" w:hAnsi="Arial" w:cs="Arial"/>
          <w:b/>
          <w:bCs/>
          <w:color w:val="1C4A80"/>
          <w:sz w:val="20"/>
          <w:szCs w:val="20"/>
        </w:rPr>
        <w:t>PRINCIPALES LOGROS INSTITUCIONALES</w:t>
      </w:r>
    </w:p>
    <w:p w14:paraId="7B57B026" w14:textId="72DD1D00" w:rsidR="00A31FE6" w:rsidRPr="00B56834" w:rsidRDefault="00A31FE6" w:rsidP="00B56834">
      <w:pPr>
        <w:pStyle w:val="textolargo"/>
        <w:spacing w:line="360" w:lineRule="auto"/>
        <w:rPr>
          <w:rFonts w:ascii="Arial" w:hAnsi="Arial" w:cs="Arial"/>
          <w:sz w:val="20"/>
          <w:szCs w:val="20"/>
          <w:lang w:val="es-GT"/>
        </w:rPr>
      </w:pPr>
    </w:p>
    <w:p w14:paraId="70EA529C" w14:textId="16F1CEA1" w:rsidR="00D13045" w:rsidRPr="00B56834" w:rsidRDefault="00D13045" w:rsidP="00B56834">
      <w:pPr>
        <w:pStyle w:val="Prrafodelista"/>
        <w:numPr>
          <w:ilvl w:val="0"/>
          <w:numId w:val="14"/>
        </w:num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sz w:val="20"/>
          <w:szCs w:val="20"/>
        </w:rPr>
        <w:t>Descripción de los principales productos, proyectos, obras, bienes o servicios que la entidad haya realizado.</w:t>
      </w:r>
    </w:p>
    <w:p w14:paraId="6870245A" w14:textId="29948633" w:rsidR="00D13045" w:rsidRPr="00B56834" w:rsidRDefault="00D13045" w:rsidP="00B56834">
      <w:pPr>
        <w:spacing w:line="360" w:lineRule="auto"/>
        <w:jc w:val="both"/>
        <w:rPr>
          <w:rFonts w:ascii="Arial" w:hAnsi="Arial" w:cs="Arial"/>
          <w:sz w:val="20"/>
          <w:szCs w:val="20"/>
        </w:rPr>
      </w:pPr>
      <w:r w:rsidRPr="00B56834">
        <w:rPr>
          <w:rFonts w:ascii="Arial" w:eastAsia="Montserrat" w:hAnsi="Arial" w:cs="Arial"/>
          <w:sz w:val="20"/>
          <w:szCs w:val="20"/>
        </w:rPr>
        <w:t xml:space="preserve">La Secretaría General de la Presidencia de la República, como parte de la metodología de Gestión por Resultados, tiene definido un producto y un subproducto para cada una de las </w:t>
      </w:r>
      <w:r w:rsidRPr="00B56834">
        <w:rPr>
          <w:rFonts w:ascii="Arial" w:hAnsi="Arial" w:cs="Arial"/>
          <w:sz w:val="20"/>
          <w:szCs w:val="20"/>
        </w:rPr>
        <w:t xml:space="preserve">2 </w:t>
      </w:r>
      <w:r w:rsidRPr="00B56834">
        <w:rPr>
          <w:rFonts w:ascii="Arial" w:eastAsia="Montserrat" w:hAnsi="Arial" w:cs="Arial"/>
          <w:sz w:val="20"/>
          <w:szCs w:val="20"/>
        </w:rPr>
        <w:t xml:space="preserve">actividades presupuestarias </w:t>
      </w:r>
      <w:r w:rsidRPr="00B56834">
        <w:rPr>
          <w:rFonts w:ascii="Arial" w:hAnsi="Arial" w:cs="Arial"/>
          <w:sz w:val="20"/>
          <w:szCs w:val="20"/>
        </w:rPr>
        <w:t xml:space="preserve">/ productos establecidas </w:t>
      </w:r>
      <w:r w:rsidRPr="00B56834">
        <w:rPr>
          <w:rFonts w:ascii="Arial" w:eastAsia="Montserrat" w:hAnsi="Arial" w:cs="Arial"/>
          <w:sz w:val="20"/>
          <w:szCs w:val="20"/>
        </w:rPr>
        <w:t xml:space="preserve">para el ejercicio fiscal 2023, por lo que se puede visualizar en las siguientes gráficas, </w:t>
      </w:r>
      <w:r w:rsidRPr="00B56834">
        <w:rPr>
          <w:rFonts w:ascii="Arial" w:hAnsi="Arial" w:cs="Arial"/>
          <w:sz w:val="20"/>
          <w:szCs w:val="20"/>
        </w:rPr>
        <w:t xml:space="preserve">el avance físico </w:t>
      </w:r>
      <w:r w:rsidR="00B10C94">
        <w:rPr>
          <w:rFonts w:ascii="Arial" w:hAnsi="Arial" w:cs="Arial"/>
          <w:sz w:val="20"/>
          <w:szCs w:val="20"/>
        </w:rPr>
        <w:t xml:space="preserve">al segundo cuatrimestre </w:t>
      </w:r>
      <w:r w:rsidRPr="00B56834">
        <w:rPr>
          <w:rFonts w:ascii="Arial" w:hAnsi="Arial" w:cs="Arial"/>
          <w:sz w:val="20"/>
          <w:szCs w:val="20"/>
        </w:rPr>
        <w:t>respecto a las metas anuales definidas:</w:t>
      </w:r>
    </w:p>
    <w:p w14:paraId="312F904D" w14:textId="597794D4" w:rsidR="00D13045" w:rsidRPr="00B56834" w:rsidRDefault="00B511A6" w:rsidP="00B56834">
      <w:pPr>
        <w:spacing w:line="360" w:lineRule="auto"/>
        <w:rPr>
          <w:rFonts w:ascii="Arial" w:hAnsi="Arial" w:cs="Arial"/>
          <w:sz w:val="20"/>
          <w:szCs w:val="20"/>
        </w:rPr>
      </w:pPr>
      <w:r>
        <w:rPr>
          <w:noProof/>
          <w:lang w:eastAsia="es-GT"/>
        </w:rPr>
        <w:drawing>
          <wp:inline distT="0" distB="0" distL="0" distR="0" wp14:anchorId="1A04959F" wp14:editId="17839CC7">
            <wp:extent cx="5591175" cy="1990725"/>
            <wp:effectExtent l="0" t="0" r="9525" b="9525"/>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98DD056" w14:textId="2D2AA497" w:rsidR="00D13045" w:rsidRPr="00B56834" w:rsidRDefault="00D13045" w:rsidP="00B56834">
      <w:pPr>
        <w:spacing w:line="360" w:lineRule="auto"/>
        <w:jc w:val="both"/>
        <w:rPr>
          <w:rFonts w:ascii="Arial" w:hAnsi="Arial" w:cs="Arial"/>
          <w:sz w:val="20"/>
          <w:szCs w:val="20"/>
        </w:rPr>
      </w:pPr>
      <w:r w:rsidRPr="00B56834">
        <w:rPr>
          <w:rFonts w:ascii="Arial" w:hAnsi="Arial" w:cs="Arial"/>
          <w:sz w:val="20"/>
          <w:szCs w:val="20"/>
        </w:rPr>
        <w:t xml:space="preserve">A continuación, se muestra el avance en la ejecución física mensual </w:t>
      </w:r>
      <w:r w:rsidR="00B10C94">
        <w:rPr>
          <w:rFonts w:ascii="Arial" w:hAnsi="Arial" w:cs="Arial"/>
          <w:sz w:val="20"/>
          <w:szCs w:val="20"/>
        </w:rPr>
        <w:t>a</w:t>
      </w:r>
      <w:r w:rsidRPr="00B56834">
        <w:rPr>
          <w:rFonts w:ascii="Arial" w:hAnsi="Arial" w:cs="Arial"/>
          <w:sz w:val="20"/>
          <w:szCs w:val="20"/>
        </w:rPr>
        <w:t xml:space="preserve">l </w:t>
      </w:r>
      <w:r w:rsidR="00B10C94">
        <w:rPr>
          <w:rFonts w:ascii="Arial" w:hAnsi="Arial" w:cs="Arial"/>
          <w:sz w:val="20"/>
          <w:szCs w:val="20"/>
        </w:rPr>
        <w:t xml:space="preserve">segundo </w:t>
      </w:r>
      <w:r w:rsidRPr="00B56834">
        <w:rPr>
          <w:rFonts w:ascii="Arial" w:hAnsi="Arial" w:cs="Arial"/>
          <w:sz w:val="20"/>
          <w:szCs w:val="20"/>
        </w:rPr>
        <w:t>cuatrimestre del presente ejercicio fiscal, a través de las actividades presupuestarias y los productos definidos para la Secretaría General:</w:t>
      </w:r>
    </w:p>
    <w:p w14:paraId="107E3E79" w14:textId="27C926FB" w:rsidR="00D13045" w:rsidRPr="00B56834" w:rsidRDefault="00B511A6" w:rsidP="00B56834">
      <w:pPr>
        <w:spacing w:line="360" w:lineRule="auto"/>
        <w:jc w:val="both"/>
        <w:rPr>
          <w:rFonts w:ascii="Arial" w:hAnsi="Arial" w:cs="Arial"/>
          <w:sz w:val="20"/>
          <w:szCs w:val="20"/>
        </w:rPr>
      </w:pPr>
      <w:r>
        <w:rPr>
          <w:noProof/>
          <w:lang w:eastAsia="es-GT"/>
        </w:rPr>
        <w:drawing>
          <wp:anchor distT="0" distB="0" distL="114300" distR="114300" simplePos="0" relativeHeight="251753472" behindDoc="0" locked="0" layoutInCell="1" allowOverlap="1" wp14:anchorId="05CA0894" wp14:editId="15E8278A">
            <wp:simplePos x="0" y="0"/>
            <wp:positionH relativeFrom="margin">
              <wp:align>left</wp:align>
            </wp:positionH>
            <wp:positionV relativeFrom="paragraph">
              <wp:posOffset>139065</wp:posOffset>
            </wp:positionV>
            <wp:extent cx="5600700" cy="2143125"/>
            <wp:effectExtent l="0" t="0" r="0" b="9525"/>
            <wp:wrapNone/>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2F4699BB" w14:textId="77777777" w:rsidR="00B511A6" w:rsidRDefault="00B511A6" w:rsidP="00B56834">
      <w:pPr>
        <w:spacing w:line="360" w:lineRule="auto"/>
        <w:rPr>
          <w:rFonts w:ascii="Arial" w:hAnsi="Arial" w:cs="Arial"/>
          <w:b/>
          <w:sz w:val="20"/>
          <w:szCs w:val="20"/>
        </w:rPr>
      </w:pPr>
    </w:p>
    <w:p w14:paraId="1C36771B" w14:textId="77777777" w:rsidR="00B511A6" w:rsidRDefault="00B511A6" w:rsidP="00B56834">
      <w:pPr>
        <w:spacing w:line="360" w:lineRule="auto"/>
        <w:rPr>
          <w:rFonts w:ascii="Arial" w:hAnsi="Arial" w:cs="Arial"/>
          <w:b/>
          <w:sz w:val="20"/>
          <w:szCs w:val="20"/>
        </w:rPr>
      </w:pPr>
    </w:p>
    <w:p w14:paraId="125018F1" w14:textId="77777777" w:rsidR="00B511A6" w:rsidRDefault="00B511A6" w:rsidP="00B56834">
      <w:pPr>
        <w:spacing w:line="360" w:lineRule="auto"/>
        <w:rPr>
          <w:rFonts w:ascii="Arial" w:hAnsi="Arial" w:cs="Arial"/>
          <w:b/>
          <w:sz w:val="20"/>
          <w:szCs w:val="20"/>
        </w:rPr>
      </w:pPr>
    </w:p>
    <w:p w14:paraId="12B0BB71" w14:textId="77777777" w:rsidR="00B511A6" w:rsidRDefault="00B511A6" w:rsidP="00B56834">
      <w:pPr>
        <w:spacing w:line="360" w:lineRule="auto"/>
        <w:rPr>
          <w:rFonts w:ascii="Arial" w:hAnsi="Arial" w:cs="Arial"/>
          <w:b/>
          <w:sz w:val="20"/>
          <w:szCs w:val="20"/>
        </w:rPr>
      </w:pPr>
    </w:p>
    <w:p w14:paraId="3056EC05" w14:textId="77777777" w:rsidR="00B511A6" w:rsidRDefault="00B511A6" w:rsidP="00B56834">
      <w:pPr>
        <w:spacing w:line="360" w:lineRule="auto"/>
        <w:rPr>
          <w:rFonts w:ascii="Arial" w:hAnsi="Arial" w:cs="Arial"/>
          <w:b/>
          <w:sz w:val="20"/>
          <w:szCs w:val="20"/>
        </w:rPr>
      </w:pPr>
    </w:p>
    <w:p w14:paraId="64810F41" w14:textId="77777777" w:rsidR="00B511A6" w:rsidRDefault="00B511A6" w:rsidP="00B56834">
      <w:pPr>
        <w:spacing w:line="360" w:lineRule="auto"/>
        <w:rPr>
          <w:rFonts w:ascii="Arial" w:hAnsi="Arial" w:cs="Arial"/>
          <w:b/>
          <w:sz w:val="20"/>
          <w:szCs w:val="20"/>
        </w:rPr>
      </w:pPr>
    </w:p>
    <w:p w14:paraId="5A797A76" w14:textId="77777777" w:rsidR="00B511A6" w:rsidRDefault="00B511A6" w:rsidP="00B56834">
      <w:pPr>
        <w:spacing w:line="360" w:lineRule="auto"/>
        <w:rPr>
          <w:rFonts w:ascii="Arial" w:hAnsi="Arial" w:cs="Arial"/>
          <w:b/>
          <w:sz w:val="20"/>
          <w:szCs w:val="20"/>
        </w:rPr>
      </w:pPr>
    </w:p>
    <w:p w14:paraId="6252E40B" w14:textId="77777777" w:rsidR="00B511A6" w:rsidRDefault="00B511A6" w:rsidP="00B56834">
      <w:pPr>
        <w:spacing w:line="360" w:lineRule="auto"/>
        <w:rPr>
          <w:rFonts w:ascii="Arial" w:hAnsi="Arial" w:cs="Arial"/>
          <w:b/>
          <w:sz w:val="20"/>
          <w:szCs w:val="20"/>
        </w:rPr>
      </w:pPr>
    </w:p>
    <w:p w14:paraId="10A0678E" w14:textId="77777777" w:rsidR="00B511A6" w:rsidRDefault="00B511A6" w:rsidP="00B56834">
      <w:pPr>
        <w:spacing w:line="360" w:lineRule="auto"/>
        <w:rPr>
          <w:rFonts w:ascii="Arial" w:hAnsi="Arial" w:cs="Arial"/>
          <w:b/>
          <w:sz w:val="20"/>
          <w:szCs w:val="20"/>
        </w:rPr>
      </w:pPr>
    </w:p>
    <w:p w14:paraId="5719D621" w14:textId="77777777" w:rsidR="00B511A6" w:rsidRDefault="00B511A6" w:rsidP="00B56834">
      <w:pPr>
        <w:spacing w:line="360" w:lineRule="auto"/>
        <w:rPr>
          <w:rFonts w:ascii="Arial" w:hAnsi="Arial" w:cs="Arial"/>
          <w:b/>
          <w:sz w:val="20"/>
          <w:szCs w:val="20"/>
        </w:rPr>
      </w:pPr>
    </w:p>
    <w:p w14:paraId="562F6985" w14:textId="7F50BAC3" w:rsidR="00B511A6" w:rsidRDefault="00D13045" w:rsidP="00B511A6">
      <w:pPr>
        <w:spacing w:line="360" w:lineRule="auto"/>
        <w:jc w:val="center"/>
        <w:rPr>
          <w:rFonts w:ascii="Arial" w:hAnsi="Arial" w:cs="Arial"/>
          <w:sz w:val="20"/>
          <w:szCs w:val="20"/>
        </w:rPr>
      </w:pPr>
      <w:r w:rsidRPr="00B56834">
        <w:rPr>
          <w:rFonts w:ascii="Arial" w:hAnsi="Arial" w:cs="Arial"/>
          <w:b/>
          <w:sz w:val="20"/>
          <w:szCs w:val="20"/>
        </w:rPr>
        <w:t xml:space="preserve">Nota: </w:t>
      </w:r>
      <w:r w:rsidRPr="00B56834">
        <w:rPr>
          <w:rFonts w:ascii="Arial" w:hAnsi="Arial" w:cs="Arial"/>
          <w:sz w:val="20"/>
          <w:szCs w:val="20"/>
        </w:rPr>
        <w:t xml:space="preserve">Información </w:t>
      </w:r>
      <w:r w:rsidR="00A31FE6">
        <w:rPr>
          <w:rFonts w:ascii="Arial" w:hAnsi="Arial" w:cs="Arial"/>
          <w:sz w:val="20"/>
          <w:szCs w:val="20"/>
        </w:rPr>
        <w:t>al mes de agosto de</w:t>
      </w:r>
      <w:r w:rsidRPr="00B56834">
        <w:rPr>
          <w:rFonts w:ascii="Arial" w:hAnsi="Arial" w:cs="Arial"/>
          <w:sz w:val="20"/>
          <w:szCs w:val="20"/>
        </w:rPr>
        <w:t xml:space="preserve"> 2023.</w:t>
      </w:r>
    </w:p>
    <w:p w14:paraId="4BDA884A" w14:textId="77777777" w:rsidR="00C6345D" w:rsidRDefault="00C6345D" w:rsidP="00C6345D">
      <w:pPr>
        <w:pStyle w:val="Prrafodelista"/>
        <w:spacing w:after="200" w:line="360" w:lineRule="auto"/>
        <w:ind w:left="360"/>
        <w:jc w:val="both"/>
        <w:rPr>
          <w:rFonts w:ascii="Arial" w:eastAsia="Montserrat" w:hAnsi="Arial" w:cs="Arial"/>
          <w:b/>
          <w:sz w:val="20"/>
          <w:szCs w:val="20"/>
        </w:rPr>
      </w:pPr>
    </w:p>
    <w:p w14:paraId="560B0D78" w14:textId="5EFA8559" w:rsidR="00D13045" w:rsidRPr="00B56834" w:rsidRDefault="00D13045" w:rsidP="00B56834">
      <w:pPr>
        <w:pStyle w:val="Prrafodelista"/>
        <w:numPr>
          <w:ilvl w:val="0"/>
          <w:numId w:val="14"/>
        </w:numPr>
        <w:spacing w:after="200" w:line="360" w:lineRule="auto"/>
        <w:jc w:val="both"/>
        <w:rPr>
          <w:rFonts w:ascii="Arial" w:eastAsia="Montserrat" w:hAnsi="Arial" w:cs="Arial"/>
          <w:b/>
          <w:sz w:val="20"/>
          <w:szCs w:val="20"/>
        </w:rPr>
      </w:pPr>
      <w:r w:rsidRPr="00B56834">
        <w:rPr>
          <w:rFonts w:ascii="Arial" w:eastAsia="Montserrat" w:hAnsi="Arial" w:cs="Arial"/>
          <w:b/>
          <w:sz w:val="20"/>
          <w:szCs w:val="20"/>
        </w:rPr>
        <w:lastRenderedPageBreak/>
        <w:t>Logros de Direcciones Sustantivas</w:t>
      </w:r>
    </w:p>
    <w:p w14:paraId="0110A2F8" w14:textId="77777777" w:rsidR="00D13045" w:rsidRPr="00B56834" w:rsidRDefault="00D13045" w:rsidP="00B56834">
      <w:pPr>
        <w:pStyle w:val="Prrafodelista"/>
        <w:spacing w:line="360" w:lineRule="auto"/>
        <w:ind w:left="360"/>
        <w:jc w:val="both"/>
        <w:rPr>
          <w:rFonts w:ascii="Arial" w:eastAsia="Montserrat" w:hAnsi="Arial" w:cs="Arial"/>
          <w:sz w:val="20"/>
          <w:szCs w:val="20"/>
        </w:rPr>
      </w:pPr>
    </w:p>
    <w:p w14:paraId="7648A68F" w14:textId="6E7998A2" w:rsidR="00D13045" w:rsidRPr="00B56834" w:rsidRDefault="00D13045" w:rsidP="00B56834">
      <w:pPr>
        <w:pStyle w:val="Prrafodelista"/>
        <w:numPr>
          <w:ilvl w:val="1"/>
          <w:numId w:val="18"/>
        </w:numPr>
        <w:spacing w:after="200" w:line="360" w:lineRule="auto"/>
        <w:jc w:val="both"/>
        <w:rPr>
          <w:rFonts w:ascii="Arial" w:eastAsia="Garamond" w:hAnsi="Arial" w:cs="Arial"/>
          <w:sz w:val="20"/>
          <w:szCs w:val="20"/>
        </w:rPr>
      </w:pPr>
      <w:r w:rsidRPr="00B56834">
        <w:rPr>
          <w:rFonts w:ascii="Arial" w:eastAsia="Garamond" w:hAnsi="Arial" w:cs="Arial"/>
          <w:b/>
          <w:sz w:val="20"/>
          <w:szCs w:val="20"/>
        </w:rPr>
        <w:t xml:space="preserve">Dirección de Gestión e Información Pública. </w:t>
      </w:r>
      <w:r w:rsidRPr="00B56834">
        <w:rPr>
          <w:rFonts w:ascii="Arial" w:eastAsia="Garamond" w:hAnsi="Arial" w:cs="Arial"/>
          <w:sz w:val="20"/>
          <w:szCs w:val="20"/>
        </w:rPr>
        <w:t xml:space="preserve">La Dirección de Gestión e Información Pública es responsable de coordinar y ejecutar las actividades de gestión e información pública de la Secretaría General de la Presidencia de la República; por lo que, </w:t>
      </w:r>
      <w:r w:rsidR="00C979F0">
        <w:rPr>
          <w:rFonts w:ascii="Arial" w:eastAsia="Garamond" w:hAnsi="Arial" w:cs="Arial"/>
          <w:sz w:val="20"/>
          <w:szCs w:val="20"/>
        </w:rPr>
        <w:t xml:space="preserve">en </w:t>
      </w:r>
      <w:r w:rsidR="00595AC1">
        <w:rPr>
          <w:rFonts w:ascii="Arial" w:eastAsia="Garamond" w:hAnsi="Arial" w:cs="Arial"/>
          <w:sz w:val="20"/>
          <w:szCs w:val="20"/>
        </w:rPr>
        <w:t>e</w:t>
      </w:r>
      <w:r w:rsidRPr="00B56834">
        <w:rPr>
          <w:rFonts w:ascii="Arial" w:eastAsia="Garamond" w:hAnsi="Arial" w:cs="Arial"/>
          <w:sz w:val="20"/>
          <w:szCs w:val="20"/>
        </w:rPr>
        <w:t>l</w:t>
      </w:r>
      <w:r w:rsidR="005E6318">
        <w:rPr>
          <w:rFonts w:ascii="Arial" w:eastAsia="Garamond" w:hAnsi="Arial" w:cs="Arial"/>
          <w:sz w:val="20"/>
          <w:szCs w:val="20"/>
        </w:rPr>
        <w:t xml:space="preserve"> segundo</w:t>
      </w:r>
      <w:r w:rsidRPr="00B56834">
        <w:rPr>
          <w:rFonts w:ascii="Arial" w:eastAsia="Garamond" w:hAnsi="Arial" w:cs="Arial"/>
          <w:sz w:val="20"/>
          <w:szCs w:val="20"/>
        </w:rPr>
        <w:t xml:space="preserve"> cuatrimestre del ejercicio fiscal 2023, realizó lo siguiente:</w:t>
      </w:r>
    </w:p>
    <w:p w14:paraId="5C2AAB11" w14:textId="1974FF3B" w:rsidR="00D13045" w:rsidRPr="00B56834" w:rsidRDefault="00D13045" w:rsidP="00B56834">
      <w:pPr>
        <w:pStyle w:val="Prrafodelista"/>
        <w:numPr>
          <w:ilvl w:val="0"/>
          <w:numId w:val="16"/>
        </w:numPr>
        <w:spacing w:line="360" w:lineRule="auto"/>
        <w:jc w:val="both"/>
        <w:rPr>
          <w:rFonts w:ascii="Arial" w:eastAsia="Garamond" w:hAnsi="Arial" w:cs="Arial"/>
          <w:sz w:val="20"/>
          <w:szCs w:val="20"/>
        </w:rPr>
      </w:pPr>
      <w:r w:rsidRPr="00B56834">
        <w:rPr>
          <w:rFonts w:ascii="Arial" w:eastAsia="Garamond" w:hAnsi="Arial" w:cs="Arial"/>
          <w:sz w:val="20"/>
          <w:szCs w:val="20"/>
        </w:rPr>
        <w:t xml:space="preserve">Se recibió un total de </w:t>
      </w:r>
      <w:r w:rsidR="00595AC1">
        <w:rPr>
          <w:rFonts w:ascii="Arial" w:eastAsia="Garamond" w:hAnsi="Arial" w:cs="Arial"/>
          <w:sz w:val="20"/>
          <w:szCs w:val="20"/>
        </w:rPr>
        <w:t>18</w:t>
      </w:r>
      <w:r w:rsidRPr="00B56834">
        <w:rPr>
          <w:rFonts w:ascii="Arial" w:eastAsia="Garamond" w:hAnsi="Arial" w:cs="Arial"/>
          <w:sz w:val="20"/>
          <w:szCs w:val="20"/>
        </w:rPr>
        <w:t xml:space="preserve"> solicitudes de información pública de las cuales </w:t>
      </w:r>
      <w:r w:rsidR="00595AC1">
        <w:rPr>
          <w:rFonts w:ascii="Arial" w:eastAsia="Garamond" w:hAnsi="Arial" w:cs="Arial"/>
          <w:sz w:val="20"/>
          <w:szCs w:val="20"/>
        </w:rPr>
        <w:t>todas corresponden</w:t>
      </w:r>
      <w:r w:rsidRPr="00B56834">
        <w:rPr>
          <w:rFonts w:ascii="Arial" w:eastAsia="Garamond" w:hAnsi="Arial" w:cs="Arial"/>
          <w:sz w:val="20"/>
          <w:szCs w:val="20"/>
        </w:rPr>
        <w:t xml:space="preserve"> a la Secretaría General de la Presidencia de la República. </w:t>
      </w:r>
    </w:p>
    <w:p w14:paraId="6BF19EF0" w14:textId="693E81BD" w:rsidR="00D13045" w:rsidRPr="00B56834" w:rsidRDefault="00D13045" w:rsidP="00B56834">
      <w:pPr>
        <w:pStyle w:val="Prrafodelista"/>
        <w:numPr>
          <w:ilvl w:val="0"/>
          <w:numId w:val="16"/>
        </w:numPr>
        <w:spacing w:line="360" w:lineRule="auto"/>
        <w:jc w:val="both"/>
        <w:rPr>
          <w:rFonts w:ascii="Arial" w:eastAsia="Garamond" w:hAnsi="Arial" w:cs="Arial"/>
          <w:sz w:val="20"/>
          <w:szCs w:val="20"/>
        </w:rPr>
      </w:pPr>
      <w:r w:rsidRPr="00B56834">
        <w:rPr>
          <w:rFonts w:ascii="Arial" w:eastAsia="Garamond" w:hAnsi="Arial" w:cs="Arial"/>
          <w:sz w:val="20"/>
          <w:szCs w:val="20"/>
        </w:rPr>
        <w:t xml:space="preserve">Se dio fe administrativa de </w:t>
      </w:r>
      <w:r w:rsidR="00595AC1" w:rsidRPr="00F87DD4">
        <w:rPr>
          <w:rFonts w:ascii="Arial" w:eastAsia="Garamond" w:hAnsi="Arial" w:cs="Arial"/>
          <w:sz w:val="20"/>
          <w:szCs w:val="20"/>
        </w:rPr>
        <w:t>4</w:t>
      </w:r>
      <w:r w:rsidR="00F87DD4" w:rsidRPr="00F87DD4">
        <w:rPr>
          <w:rFonts w:ascii="Arial" w:eastAsia="Garamond" w:hAnsi="Arial" w:cs="Arial"/>
          <w:sz w:val="20"/>
          <w:szCs w:val="20"/>
        </w:rPr>
        <w:t>24</w:t>
      </w:r>
      <w:r w:rsidRPr="00B56834">
        <w:rPr>
          <w:rFonts w:ascii="Arial" w:eastAsia="Garamond" w:hAnsi="Arial" w:cs="Arial"/>
          <w:sz w:val="20"/>
          <w:szCs w:val="20"/>
        </w:rPr>
        <w:t xml:space="preserve"> Acuerdos Gubernativos.</w:t>
      </w:r>
    </w:p>
    <w:p w14:paraId="2F6B4F61" w14:textId="112DAD15" w:rsidR="00D13045" w:rsidRPr="00B56834" w:rsidRDefault="00D13045" w:rsidP="00B56834">
      <w:pPr>
        <w:pStyle w:val="Prrafodelista"/>
        <w:numPr>
          <w:ilvl w:val="0"/>
          <w:numId w:val="16"/>
        </w:numPr>
        <w:spacing w:line="360" w:lineRule="auto"/>
        <w:jc w:val="both"/>
        <w:rPr>
          <w:rFonts w:ascii="Arial" w:eastAsia="Montserrat" w:hAnsi="Arial" w:cs="Arial"/>
          <w:i/>
          <w:sz w:val="20"/>
          <w:szCs w:val="20"/>
        </w:rPr>
      </w:pPr>
      <w:r w:rsidRPr="00B56834">
        <w:rPr>
          <w:rFonts w:ascii="Arial" w:eastAsia="Garamond" w:hAnsi="Arial" w:cs="Arial"/>
          <w:sz w:val="20"/>
          <w:szCs w:val="20"/>
        </w:rPr>
        <w:t>A través de la Secretaría General de la Presidencia de la República, se present</w:t>
      </w:r>
      <w:r w:rsidR="00595AC1">
        <w:rPr>
          <w:rFonts w:ascii="Arial" w:eastAsia="Garamond" w:hAnsi="Arial" w:cs="Arial"/>
          <w:sz w:val="20"/>
          <w:szCs w:val="20"/>
        </w:rPr>
        <w:t>ó una iniciativa</w:t>
      </w:r>
      <w:r w:rsidRPr="00B56834">
        <w:rPr>
          <w:rFonts w:ascii="Arial" w:eastAsia="Garamond" w:hAnsi="Arial" w:cs="Arial"/>
          <w:sz w:val="20"/>
          <w:szCs w:val="20"/>
        </w:rPr>
        <w:t xml:space="preserve"> de ley al Congreso de la República</w:t>
      </w:r>
      <w:r w:rsidRPr="00B56834">
        <w:rPr>
          <w:rFonts w:ascii="Arial" w:eastAsia="Montserrat" w:hAnsi="Arial" w:cs="Arial"/>
          <w:sz w:val="20"/>
          <w:szCs w:val="20"/>
        </w:rPr>
        <w:t xml:space="preserve">, como parte de la participación que tiene la Secretaría en una de las metas establecidas en la Política General de Gobierno 2020-2024, siendo la siguiente: </w:t>
      </w:r>
      <w:r w:rsidRPr="00B56834">
        <w:rPr>
          <w:rFonts w:ascii="Arial" w:eastAsia="Montserrat" w:hAnsi="Arial" w:cs="Arial"/>
          <w:i/>
          <w:sz w:val="20"/>
          <w:szCs w:val="20"/>
        </w:rPr>
        <w:t>“Para el año 2023 se ha implementado la agenda legislativa en apoyo a la Política General de Gobierno 2020-2024 (58 iniciativas de ley presentadas al Congreso de la República).”</w:t>
      </w:r>
    </w:p>
    <w:p w14:paraId="42D10F2F" w14:textId="657B63A4" w:rsidR="00D13045" w:rsidRPr="00B56834" w:rsidRDefault="00D13045" w:rsidP="00B56834">
      <w:pPr>
        <w:pStyle w:val="Prrafodelista"/>
        <w:spacing w:line="360" w:lineRule="auto"/>
        <w:ind w:left="710"/>
        <w:jc w:val="both"/>
        <w:rPr>
          <w:rFonts w:ascii="Arial" w:eastAsia="Montserrat" w:hAnsi="Arial" w:cs="Arial"/>
          <w:i/>
          <w:sz w:val="20"/>
          <w:szCs w:val="20"/>
        </w:rPr>
      </w:pPr>
    </w:p>
    <w:p w14:paraId="69405AD5" w14:textId="0FFC07BE" w:rsidR="00D13045" w:rsidRPr="00B56834" w:rsidRDefault="00D13045" w:rsidP="00B56834">
      <w:pPr>
        <w:pStyle w:val="Prrafodelista"/>
        <w:pBdr>
          <w:top w:val="nil"/>
          <w:left w:val="nil"/>
          <w:bottom w:val="nil"/>
          <w:right w:val="nil"/>
          <w:between w:val="nil"/>
        </w:pBdr>
        <w:spacing w:line="360" w:lineRule="auto"/>
        <w:ind w:left="710"/>
        <w:jc w:val="both"/>
        <w:rPr>
          <w:rFonts w:ascii="Arial" w:eastAsia="Montserrat" w:hAnsi="Arial" w:cs="Arial"/>
          <w:sz w:val="20"/>
          <w:szCs w:val="20"/>
        </w:rPr>
      </w:pPr>
      <w:r w:rsidRPr="00B56834">
        <w:rPr>
          <w:rFonts w:ascii="Arial" w:eastAsia="Montserrat" w:hAnsi="Arial" w:cs="Arial"/>
          <w:sz w:val="20"/>
          <w:szCs w:val="20"/>
        </w:rPr>
        <w:t xml:space="preserve">Esta meta tiene como responsable al Gabinete de Gobierno; sin embargo, a través de la Secretaría General de la Presidencia de la República se realiza la remisión al Congreso de la República de Guatemala, de las iniciativas de ley a que hace referencia la meta en mención, por lo que a continuación se muestra el avance de dicha meta durante el </w:t>
      </w:r>
      <w:r w:rsidR="00595AC1">
        <w:rPr>
          <w:rFonts w:ascii="Arial" w:eastAsia="Montserrat" w:hAnsi="Arial" w:cs="Arial"/>
          <w:sz w:val="20"/>
          <w:szCs w:val="20"/>
        </w:rPr>
        <w:t>segundo</w:t>
      </w:r>
      <w:r w:rsidRPr="00B56834">
        <w:rPr>
          <w:rFonts w:ascii="Arial" w:eastAsia="Montserrat" w:hAnsi="Arial" w:cs="Arial"/>
          <w:sz w:val="20"/>
          <w:szCs w:val="20"/>
        </w:rPr>
        <w:t xml:space="preserve"> cuatrimestre del año 2023:</w:t>
      </w:r>
    </w:p>
    <w:p w14:paraId="64E998A2" w14:textId="0B33FE6E" w:rsidR="00D13045" w:rsidRPr="00B56834" w:rsidRDefault="00595AC1" w:rsidP="00B56834">
      <w:pPr>
        <w:pStyle w:val="Prrafodelista"/>
        <w:spacing w:line="360" w:lineRule="auto"/>
        <w:ind w:left="710"/>
        <w:rPr>
          <w:rFonts w:ascii="Arial" w:eastAsia="Montserrat" w:hAnsi="Arial" w:cs="Arial"/>
          <w:b/>
          <w:sz w:val="20"/>
          <w:szCs w:val="20"/>
        </w:rPr>
      </w:pPr>
      <w:r w:rsidRPr="00595AC1">
        <w:rPr>
          <w:noProof/>
          <w:lang w:eastAsia="es-GT"/>
        </w:rPr>
        <w:drawing>
          <wp:inline distT="0" distB="0" distL="0" distR="0" wp14:anchorId="64B48925" wp14:editId="7CFE3056">
            <wp:extent cx="5149850" cy="393328"/>
            <wp:effectExtent l="0" t="0" r="0" b="698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52967" cy="408841"/>
                    </a:xfrm>
                    <a:prstGeom prst="rect">
                      <a:avLst/>
                    </a:prstGeom>
                    <a:noFill/>
                    <a:ln>
                      <a:noFill/>
                    </a:ln>
                  </pic:spPr>
                </pic:pic>
              </a:graphicData>
            </a:graphic>
          </wp:inline>
        </w:drawing>
      </w:r>
    </w:p>
    <w:p w14:paraId="772BD6AB" w14:textId="77777777" w:rsidR="006B1A3E" w:rsidRDefault="00D13045" w:rsidP="00B56834">
      <w:pPr>
        <w:pStyle w:val="Prrafodelista"/>
        <w:spacing w:line="360" w:lineRule="auto"/>
        <w:ind w:left="710"/>
        <w:jc w:val="both"/>
        <w:rPr>
          <w:rFonts w:ascii="Arial" w:eastAsia="Montserrat" w:hAnsi="Arial" w:cs="Arial"/>
          <w:sz w:val="20"/>
          <w:szCs w:val="20"/>
          <w:lang w:val="es-MX"/>
        </w:rPr>
      </w:pPr>
      <w:r w:rsidRPr="00B56834">
        <w:rPr>
          <w:rFonts w:ascii="Arial" w:eastAsia="Montserrat" w:hAnsi="Arial" w:cs="Arial"/>
          <w:b/>
          <w:bCs/>
          <w:sz w:val="20"/>
          <w:szCs w:val="20"/>
          <w:lang w:val="es-MX"/>
        </w:rPr>
        <w:t xml:space="preserve">Nota: </w:t>
      </w:r>
      <w:r w:rsidRPr="00B56834">
        <w:rPr>
          <w:rFonts w:ascii="Arial" w:eastAsia="Montserrat" w:hAnsi="Arial" w:cs="Arial"/>
          <w:sz w:val="20"/>
          <w:szCs w:val="20"/>
          <w:lang w:val="es-MX"/>
        </w:rPr>
        <w:t>Del ejercicio fiscal 2020, 2021 y 2022 se presentaron 14, 13 y 23 Iniciativas de Ley, respectivamente.</w:t>
      </w:r>
      <w:r w:rsidR="00595AC1">
        <w:rPr>
          <w:rFonts w:ascii="Arial" w:eastAsia="Montserrat" w:hAnsi="Arial" w:cs="Arial"/>
          <w:sz w:val="20"/>
          <w:szCs w:val="20"/>
          <w:lang w:val="es-MX"/>
        </w:rPr>
        <w:t xml:space="preserve"> Adicionalmente, de enero a agosto de 2023 se han presentado un total de 7 iniciativas de ley.</w:t>
      </w:r>
    </w:p>
    <w:p w14:paraId="70917755" w14:textId="6AA61F69" w:rsidR="00D13045" w:rsidRDefault="006B1A3E" w:rsidP="006B1A3E">
      <w:pPr>
        <w:pStyle w:val="Prrafodelista"/>
        <w:numPr>
          <w:ilvl w:val="0"/>
          <w:numId w:val="16"/>
        </w:numPr>
        <w:spacing w:line="360" w:lineRule="auto"/>
        <w:jc w:val="both"/>
        <w:rPr>
          <w:rFonts w:ascii="Arial" w:eastAsia="Montserrat" w:hAnsi="Arial" w:cs="Arial"/>
          <w:sz w:val="20"/>
          <w:szCs w:val="20"/>
          <w:lang w:val="es-MX"/>
        </w:rPr>
      </w:pPr>
      <w:r>
        <w:rPr>
          <w:rFonts w:ascii="Arial" w:eastAsia="Montserrat" w:hAnsi="Arial" w:cs="Arial"/>
          <w:sz w:val="20"/>
          <w:szCs w:val="20"/>
          <w:lang w:val="es-MX"/>
        </w:rPr>
        <w:t>Adicionalmente, se puede mencionar que la Dirección de Gestión e Información Pública también tramita diversos expedientes que contribuyen a logro de una de las metas definidas para la Secretaría General de la Presidencia de la República, dentro de los que se puede mencionar:</w:t>
      </w:r>
    </w:p>
    <w:p w14:paraId="020FEF8B" w14:textId="1CC72498" w:rsidR="006B1A3E" w:rsidRDefault="006B1A3E" w:rsidP="00F87DD4">
      <w:pPr>
        <w:pStyle w:val="Prrafodelista"/>
        <w:numPr>
          <w:ilvl w:val="1"/>
          <w:numId w:val="16"/>
        </w:numPr>
        <w:spacing w:line="360" w:lineRule="auto"/>
        <w:ind w:left="993" w:hanging="284"/>
        <w:jc w:val="both"/>
        <w:rPr>
          <w:rFonts w:ascii="Arial" w:eastAsia="Montserrat" w:hAnsi="Arial" w:cs="Arial"/>
          <w:sz w:val="20"/>
          <w:szCs w:val="20"/>
          <w:lang w:val="es-MX"/>
        </w:rPr>
      </w:pPr>
      <w:r w:rsidRPr="006B1A3E">
        <w:rPr>
          <w:rFonts w:ascii="Arial" w:eastAsia="Montserrat" w:hAnsi="Arial" w:cs="Arial"/>
          <w:sz w:val="20"/>
          <w:szCs w:val="20"/>
          <w:lang w:val="es-MX"/>
        </w:rPr>
        <w:t>Acuerdos Internos: Para la aprobación de Políticas, Normas, Manuales, y/o Disposiciones Generales que se emiten en la Secretaría General de la Presidencia de forma interna</w:t>
      </w:r>
      <w:r>
        <w:rPr>
          <w:rFonts w:ascii="Arial" w:eastAsia="Montserrat" w:hAnsi="Arial" w:cs="Arial"/>
          <w:sz w:val="20"/>
          <w:szCs w:val="20"/>
          <w:lang w:val="es-MX"/>
        </w:rPr>
        <w:t>.</w:t>
      </w:r>
    </w:p>
    <w:p w14:paraId="1ED3AB8B" w14:textId="67CE7049" w:rsidR="006B1A3E" w:rsidRDefault="006B1A3E" w:rsidP="00F87DD4">
      <w:pPr>
        <w:pStyle w:val="Prrafodelista"/>
        <w:numPr>
          <w:ilvl w:val="1"/>
          <w:numId w:val="16"/>
        </w:numPr>
        <w:spacing w:line="360" w:lineRule="auto"/>
        <w:ind w:left="993" w:hanging="284"/>
        <w:jc w:val="both"/>
        <w:rPr>
          <w:rFonts w:ascii="Arial" w:eastAsia="Montserrat" w:hAnsi="Arial" w:cs="Arial"/>
          <w:sz w:val="20"/>
          <w:szCs w:val="20"/>
          <w:lang w:val="es-MX"/>
        </w:rPr>
      </w:pPr>
      <w:r w:rsidRPr="006B1A3E">
        <w:rPr>
          <w:rFonts w:ascii="Arial" w:eastAsia="Montserrat" w:hAnsi="Arial" w:cs="Arial"/>
          <w:sz w:val="20"/>
          <w:szCs w:val="20"/>
          <w:lang w:val="es-MX"/>
        </w:rPr>
        <w:t xml:space="preserve">Resoluciones de Transferencia y otras: El Decreto Número 101-97 del Congreso de la República de Guatemala, “Ley Orgánica del Presupuesto” artículo 32, numeral 3, establece que las transferencias y modificaciones presupuestarias que resulten necesarias durante la ejecución del presupuesto general de ingresos y egresos del </w:t>
      </w:r>
      <w:r w:rsidRPr="006B1A3E">
        <w:rPr>
          <w:rFonts w:ascii="Arial" w:eastAsia="Montserrat" w:hAnsi="Arial" w:cs="Arial"/>
          <w:sz w:val="20"/>
          <w:szCs w:val="20"/>
          <w:lang w:val="es-MX"/>
        </w:rPr>
        <w:lastRenderedPageBreak/>
        <w:t>Estado, se realizarán por medio de resolución de la Secretaría General de la Presidencia de la República, cuando se trate del presupuesto de la Presidencia de la República</w:t>
      </w:r>
      <w:r>
        <w:rPr>
          <w:rFonts w:ascii="Arial" w:eastAsia="Montserrat" w:hAnsi="Arial" w:cs="Arial"/>
          <w:sz w:val="20"/>
          <w:szCs w:val="20"/>
          <w:lang w:val="es-MX"/>
        </w:rPr>
        <w:t>.</w:t>
      </w:r>
    </w:p>
    <w:p w14:paraId="03D1D513" w14:textId="77777777" w:rsidR="006B1A3E" w:rsidRPr="006B1A3E" w:rsidRDefault="006B1A3E" w:rsidP="00F87DD4">
      <w:pPr>
        <w:pStyle w:val="Prrafodelista"/>
        <w:numPr>
          <w:ilvl w:val="1"/>
          <w:numId w:val="16"/>
        </w:numPr>
        <w:spacing w:line="360" w:lineRule="auto"/>
        <w:ind w:left="993" w:hanging="284"/>
        <w:jc w:val="both"/>
        <w:rPr>
          <w:rFonts w:ascii="Arial" w:eastAsia="Montserrat" w:hAnsi="Arial" w:cs="Arial"/>
          <w:sz w:val="20"/>
          <w:szCs w:val="20"/>
          <w:lang w:val="es-MX"/>
        </w:rPr>
      </w:pPr>
      <w:r w:rsidRPr="006B1A3E">
        <w:rPr>
          <w:rFonts w:ascii="Arial" w:eastAsia="Montserrat" w:hAnsi="Arial" w:cs="Arial"/>
          <w:sz w:val="20"/>
          <w:szCs w:val="20"/>
          <w:lang w:val="es-MX"/>
        </w:rPr>
        <w:t xml:space="preserve">Resoluciones de Exoneraciones: De conformidad con el artículo 183 literal r) de la Constitución Política de la República de Guatemala, otorga la facultad al Señor Presidente de la República, para exonerar de multas y recargos que se relacionan a los impuestos establecidos por la Superintendencia de Administración Tributaria -SAT-, Dirección de Catastro y Avalúo de Bienes Inmuebles -DICABI-; así como las multas impuestas por el  Instituto Guatemalteco de Migración -IGM- por exceso de permanencia.   </w:t>
      </w:r>
    </w:p>
    <w:p w14:paraId="179BFB15" w14:textId="77777777" w:rsidR="00D13045" w:rsidRPr="006B1A3E" w:rsidRDefault="00D13045" w:rsidP="00B56834">
      <w:pPr>
        <w:pStyle w:val="Prrafodelista"/>
        <w:spacing w:line="360" w:lineRule="auto"/>
        <w:ind w:left="710"/>
        <w:jc w:val="both"/>
        <w:rPr>
          <w:rFonts w:ascii="Arial" w:eastAsia="Montserrat" w:hAnsi="Arial" w:cs="Arial"/>
          <w:sz w:val="20"/>
          <w:szCs w:val="20"/>
          <w:lang w:val="es-MX"/>
        </w:rPr>
      </w:pPr>
    </w:p>
    <w:p w14:paraId="55FC0A34" w14:textId="44E62DD4" w:rsidR="00D13045" w:rsidRPr="00B56834" w:rsidRDefault="00D13045" w:rsidP="00B56834">
      <w:pPr>
        <w:pStyle w:val="Prrafodelista"/>
        <w:numPr>
          <w:ilvl w:val="1"/>
          <w:numId w:val="18"/>
        </w:numPr>
        <w:spacing w:after="200" w:line="360" w:lineRule="auto"/>
        <w:jc w:val="both"/>
        <w:rPr>
          <w:rFonts w:ascii="Arial" w:eastAsia="Garamond" w:hAnsi="Arial" w:cs="Arial"/>
          <w:sz w:val="20"/>
          <w:szCs w:val="20"/>
        </w:rPr>
      </w:pPr>
      <w:r w:rsidRPr="00B56834">
        <w:rPr>
          <w:rFonts w:ascii="Arial" w:eastAsia="Garamond" w:hAnsi="Arial" w:cs="Arial"/>
          <w:b/>
          <w:sz w:val="20"/>
          <w:szCs w:val="20"/>
        </w:rPr>
        <w:t xml:space="preserve">Dirección General de Asuntos Jurídicos y Cuerpo Consultivo. </w:t>
      </w:r>
      <w:r w:rsidRPr="00B56834">
        <w:rPr>
          <w:rFonts w:ascii="Arial" w:eastAsia="Garamond" w:hAnsi="Arial" w:cs="Arial"/>
          <w:sz w:val="20"/>
          <w:szCs w:val="20"/>
        </w:rPr>
        <w:t xml:space="preserve">La Dirección General de Asuntos Jurídicos y Cuerpo Consultivo, es responsable de la asesoría y consultoría legal y afines de la Secretaría General de la Presidencia de la República; por lo que, durante el </w:t>
      </w:r>
      <w:r w:rsidR="0091306B">
        <w:rPr>
          <w:rFonts w:ascii="Arial" w:eastAsia="Garamond" w:hAnsi="Arial" w:cs="Arial"/>
          <w:sz w:val="20"/>
          <w:szCs w:val="20"/>
        </w:rPr>
        <w:t xml:space="preserve">segundo </w:t>
      </w:r>
      <w:r w:rsidRPr="00B56834">
        <w:rPr>
          <w:rFonts w:ascii="Arial" w:eastAsia="Garamond" w:hAnsi="Arial" w:cs="Arial"/>
          <w:sz w:val="20"/>
          <w:szCs w:val="20"/>
        </w:rPr>
        <w:t xml:space="preserve">cuatrimestre del año 2023, recibió un total de </w:t>
      </w:r>
      <w:r w:rsidR="0091306B">
        <w:rPr>
          <w:rFonts w:ascii="Arial" w:eastAsia="Garamond" w:hAnsi="Arial" w:cs="Arial"/>
          <w:sz w:val="20"/>
          <w:szCs w:val="20"/>
        </w:rPr>
        <w:t>243</w:t>
      </w:r>
      <w:r w:rsidRPr="00B56834">
        <w:rPr>
          <w:rFonts w:ascii="Arial" w:eastAsia="Garamond" w:hAnsi="Arial" w:cs="Arial"/>
          <w:sz w:val="20"/>
          <w:szCs w:val="20"/>
        </w:rPr>
        <w:t xml:space="preserve"> expedientes relacionados con </w:t>
      </w:r>
      <w:r w:rsidRPr="00B56834">
        <w:rPr>
          <w:rFonts w:ascii="Arial" w:eastAsia="Garamond" w:hAnsi="Arial" w:cs="Arial"/>
          <w:sz w:val="20"/>
          <w:szCs w:val="20"/>
          <w:lang w:val="es-MX"/>
        </w:rPr>
        <w:t xml:space="preserve">la asesoría y consultoría legal, de los cuales </w:t>
      </w:r>
      <w:r w:rsidR="0091306B">
        <w:rPr>
          <w:rFonts w:ascii="Arial" w:eastAsia="Garamond" w:hAnsi="Arial" w:cs="Arial"/>
          <w:sz w:val="20"/>
          <w:szCs w:val="20"/>
          <w:lang w:val="es-MX"/>
        </w:rPr>
        <w:t>143</w:t>
      </w:r>
      <w:r w:rsidRPr="00B56834">
        <w:rPr>
          <w:rFonts w:ascii="Arial" w:eastAsia="Garamond" w:hAnsi="Arial" w:cs="Arial"/>
          <w:sz w:val="20"/>
          <w:szCs w:val="20"/>
          <w:lang w:val="es-MX"/>
        </w:rPr>
        <w:t xml:space="preserve"> corresponden a expedientes administrativos (128 expedientes atendidos y 1</w:t>
      </w:r>
      <w:r w:rsidR="0091306B">
        <w:rPr>
          <w:rFonts w:ascii="Arial" w:eastAsia="Garamond" w:hAnsi="Arial" w:cs="Arial"/>
          <w:sz w:val="20"/>
          <w:szCs w:val="20"/>
          <w:lang w:val="es-MX"/>
        </w:rPr>
        <w:t>5 en trámite) y 100</w:t>
      </w:r>
      <w:r w:rsidRPr="00B56834">
        <w:rPr>
          <w:rFonts w:ascii="Arial" w:eastAsia="Garamond" w:hAnsi="Arial" w:cs="Arial"/>
          <w:sz w:val="20"/>
          <w:szCs w:val="20"/>
          <w:lang w:val="es-MX"/>
        </w:rPr>
        <w:t xml:space="preserve"> a expedientes judiciales (</w:t>
      </w:r>
      <w:r w:rsidR="0091306B">
        <w:rPr>
          <w:rFonts w:ascii="Arial" w:eastAsia="Garamond" w:hAnsi="Arial" w:cs="Arial"/>
          <w:sz w:val="20"/>
          <w:szCs w:val="20"/>
          <w:lang w:val="es-MX"/>
        </w:rPr>
        <w:t>todos atendidos</w:t>
      </w:r>
      <w:r w:rsidRPr="00B56834">
        <w:rPr>
          <w:rFonts w:ascii="Arial" w:eastAsia="Garamond" w:hAnsi="Arial" w:cs="Arial"/>
          <w:sz w:val="20"/>
          <w:szCs w:val="20"/>
          <w:lang w:val="es-MX"/>
        </w:rPr>
        <w:t>).</w:t>
      </w:r>
    </w:p>
    <w:p w14:paraId="412041DC" w14:textId="77777777" w:rsidR="00D13045" w:rsidRPr="00B56834" w:rsidRDefault="00D13045" w:rsidP="00B56834">
      <w:pPr>
        <w:pStyle w:val="Prrafodelista"/>
        <w:numPr>
          <w:ilvl w:val="0"/>
          <w:numId w:val="15"/>
        </w:numPr>
        <w:spacing w:line="360" w:lineRule="auto"/>
        <w:jc w:val="both"/>
        <w:rPr>
          <w:rFonts w:ascii="Arial" w:eastAsia="Garamond" w:hAnsi="Arial" w:cs="Arial"/>
          <w:sz w:val="20"/>
          <w:szCs w:val="20"/>
        </w:rPr>
      </w:pPr>
      <w:r w:rsidRPr="00B56834">
        <w:rPr>
          <w:rFonts w:ascii="Arial" w:eastAsia="Garamond" w:hAnsi="Arial" w:cs="Arial"/>
          <w:b/>
          <w:sz w:val="20"/>
          <w:szCs w:val="20"/>
        </w:rPr>
        <w:t>Expedientes Administrativos.</w:t>
      </w:r>
      <w:r w:rsidRPr="00B56834">
        <w:rPr>
          <w:rFonts w:ascii="Arial" w:eastAsia="Garamond" w:hAnsi="Arial" w:cs="Arial"/>
          <w:sz w:val="20"/>
          <w:szCs w:val="20"/>
        </w:rPr>
        <w:t xml:space="preserve"> </w:t>
      </w:r>
    </w:p>
    <w:p w14:paraId="0D8B6E04" w14:textId="77777777" w:rsidR="00D13045" w:rsidRPr="00B56834" w:rsidRDefault="00D13045" w:rsidP="00B56834">
      <w:pPr>
        <w:pStyle w:val="Prrafodelista"/>
        <w:numPr>
          <w:ilvl w:val="1"/>
          <w:numId w:val="15"/>
        </w:numPr>
        <w:spacing w:line="360" w:lineRule="auto"/>
        <w:ind w:left="1092"/>
        <w:jc w:val="both"/>
        <w:rPr>
          <w:rFonts w:ascii="Arial" w:eastAsia="Garamond" w:hAnsi="Arial" w:cs="Arial"/>
          <w:sz w:val="20"/>
          <w:szCs w:val="20"/>
        </w:rPr>
      </w:pPr>
      <w:r w:rsidRPr="00B56834">
        <w:rPr>
          <w:rFonts w:ascii="Arial" w:eastAsia="Garamond" w:hAnsi="Arial" w:cs="Arial"/>
          <w:sz w:val="20"/>
          <w:szCs w:val="20"/>
        </w:rPr>
        <w:t xml:space="preserve">Dictámenes y Opiniones que permitieron facilitar al Presidente de la República la toma de decisiones, materializadas en Acuerdos Gubernativos. </w:t>
      </w:r>
    </w:p>
    <w:p w14:paraId="390841CE" w14:textId="77777777" w:rsidR="00D13045" w:rsidRPr="00B56834" w:rsidRDefault="00D13045" w:rsidP="00B56834">
      <w:pPr>
        <w:pStyle w:val="Prrafodelista"/>
        <w:numPr>
          <w:ilvl w:val="1"/>
          <w:numId w:val="15"/>
        </w:numPr>
        <w:spacing w:line="360" w:lineRule="auto"/>
        <w:ind w:left="1092"/>
        <w:jc w:val="both"/>
        <w:rPr>
          <w:rFonts w:ascii="Arial" w:eastAsia="Garamond" w:hAnsi="Arial" w:cs="Arial"/>
          <w:sz w:val="20"/>
          <w:szCs w:val="20"/>
        </w:rPr>
      </w:pPr>
      <w:r w:rsidRPr="00B56834">
        <w:rPr>
          <w:rFonts w:ascii="Arial" w:eastAsia="Garamond" w:hAnsi="Arial" w:cs="Arial"/>
          <w:sz w:val="20"/>
          <w:szCs w:val="20"/>
        </w:rPr>
        <w:t xml:space="preserve">Providencias que permitieron corregir aspectos sustanciales en los expedientes, para dotar de </w:t>
      </w:r>
      <w:r w:rsidRPr="00B56834">
        <w:rPr>
          <w:rFonts w:ascii="Arial" w:eastAsia="Garamond" w:hAnsi="Arial" w:cs="Arial"/>
          <w:sz w:val="20"/>
          <w:szCs w:val="20"/>
          <w:lang w:val="es-MX"/>
        </w:rPr>
        <w:t>certeza</w:t>
      </w:r>
      <w:r w:rsidRPr="00B56834">
        <w:rPr>
          <w:rFonts w:ascii="Arial" w:eastAsia="Garamond" w:hAnsi="Arial" w:cs="Arial"/>
          <w:sz w:val="20"/>
          <w:szCs w:val="20"/>
        </w:rPr>
        <w:t xml:space="preserve"> jurídica las disposiciones emanadas del Presidente de la República. </w:t>
      </w:r>
    </w:p>
    <w:p w14:paraId="0CD15813" w14:textId="77777777" w:rsidR="00D13045" w:rsidRPr="00B56834" w:rsidRDefault="00D13045" w:rsidP="00B56834">
      <w:pPr>
        <w:pStyle w:val="Prrafodelista"/>
        <w:numPr>
          <w:ilvl w:val="0"/>
          <w:numId w:val="15"/>
        </w:numPr>
        <w:spacing w:line="360" w:lineRule="auto"/>
        <w:jc w:val="both"/>
        <w:rPr>
          <w:rFonts w:ascii="Arial" w:eastAsia="Garamond" w:hAnsi="Arial" w:cs="Arial"/>
          <w:sz w:val="20"/>
          <w:szCs w:val="20"/>
        </w:rPr>
      </w:pPr>
      <w:r w:rsidRPr="00B56834">
        <w:rPr>
          <w:rFonts w:ascii="Arial" w:eastAsia="Garamond" w:hAnsi="Arial" w:cs="Arial"/>
          <w:b/>
          <w:sz w:val="20"/>
          <w:szCs w:val="20"/>
        </w:rPr>
        <w:t>Expedientes Judiciales.</w:t>
      </w:r>
    </w:p>
    <w:p w14:paraId="562C9B61" w14:textId="77777777" w:rsidR="00D13045" w:rsidRPr="00B56834" w:rsidRDefault="00D13045" w:rsidP="00B56834">
      <w:pPr>
        <w:pStyle w:val="Prrafodelista"/>
        <w:numPr>
          <w:ilvl w:val="1"/>
          <w:numId w:val="15"/>
        </w:numPr>
        <w:spacing w:line="360" w:lineRule="auto"/>
        <w:ind w:left="1092"/>
        <w:jc w:val="both"/>
        <w:rPr>
          <w:rFonts w:ascii="Arial" w:eastAsia="Garamond" w:hAnsi="Arial" w:cs="Arial"/>
          <w:sz w:val="20"/>
          <w:szCs w:val="20"/>
        </w:rPr>
      </w:pPr>
      <w:r w:rsidRPr="00B56834">
        <w:rPr>
          <w:rFonts w:ascii="Arial" w:eastAsia="Garamond" w:hAnsi="Arial" w:cs="Arial"/>
          <w:sz w:val="20"/>
          <w:szCs w:val="20"/>
        </w:rPr>
        <w:t xml:space="preserve">Evacuación de audiencias conferidas al Presidente de la República en las diferentes acciones constitucionales, a través de los memoriales respectivos, diligenciados oportuna y eficientemente. </w:t>
      </w:r>
    </w:p>
    <w:p w14:paraId="0851C736" w14:textId="77777777" w:rsidR="00D13045" w:rsidRPr="00B56834" w:rsidRDefault="00D13045" w:rsidP="00B56834">
      <w:pPr>
        <w:pStyle w:val="Prrafodelista"/>
        <w:numPr>
          <w:ilvl w:val="1"/>
          <w:numId w:val="15"/>
        </w:numPr>
        <w:spacing w:line="360" w:lineRule="auto"/>
        <w:ind w:left="1092"/>
        <w:jc w:val="both"/>
        <w:rPr>
          <w:rFonts w:ascii="Arial" w:eastAsia="Garamond" w:hAnsi="Arial" w:cs="Arial"/>
          <w:sz w:val="20"/>
          <w:szCs w:val="20"/>
        </w:rPr>
      </w:pPr>
      <w:r w:rsidRPr="00B56834">
        <w:rPr>
          <w:rFonts w:ascii="Arial" w:eastAsia="Garamond" w:hAnsi="Arial" w:cs="Arial"/>
          <w:sz w:val="20"/>
          <w:szCs w:val="20"/>
        </w:rPr>
        <w:t>Asesoría y acompañamiento brindado en actuaciones de índole judicial.</w:t>
      </w:r>
    </w:p>
    <w:p w14:paraId="44541678" w14:textId="77777777" w:rsidR="00D13045" w:rsidRPr="00B56834" w:rsidRDefault="00D13045" w:rsidP="00B56834">
      <w:pPr>
        <w:pStyle w:val="Prrafodelista"/>
        <w:numPr>
          <w:ilvl w:val="1"/>
          <w:numId w:val="15"/>
        </w:numPr>
        <w:spacing w:line="360" w:lineRule="auto"/>
        <w:ind w:left="1092"/>
        <w:jc w:val="both"/>
        <w:rPr>
          <w:rFonts w:ascii="Arial" w:eastAsia="Garamond" w:hAnsi="Arial" w:cs="Arial"/>
          <w:sz w:val="20"/>
          <w:szCs w:val="20"/>
        </w:rPr>
      </w:pPr>
      <w:r w:rsidRPr="00B56834">
        <w:rPr>
          <w:rFonts w:ascii="Arial" w:eastAsia="Garamond" w:hAnsi="Arial" w:cs="Arial"/>
          <w:sz w:val="20"/>
          <w:szCs w:val="20"/>
        </w:rPr>
        <w:t>Emisión de dictámenes, opiniones y providencias, en proyectos de iniciativas de ley y solicitudes dirigidas al presidente de la República, mismas que fueron atendidas y remitidas a las instancias</w:t>
      </w:r>
      <w:r w:rsidRPr="00B56834">
        <w:rPr>
          <w:rFonts w:ascii="Arial" w:eastAsia="Garamond" w:hAnsi="Arial" w:cs="Arial"/>
          <w:sz w:val="20"/>
          <w:szCs w:val="20"/>
          <w:lang w:val="es-MX"/>
        </w:rPr>
        <w:t xml:space="preserve"> correspondientes, en observancia de las facultades conferidas en la Constitución Política de la República y demás leyes vigentes.</w:t>
      </w:r>
    </w:p>
    <w:p w14:paraId="68EEC7BE" w14:textId="77777777" w:rsidR="00D13045" w:rsidRPr="00B56834" w:rsidRDefault="00D13045" w:rsidP="00B56834">
      <w:pPr>
        <w:pStyle w:val="Prrafodelista"/>
        <w:spacing w:line="360" w:lineRule="auto"/>
        <w:ind w:left="1440"/>
        <w:jc w:val="both"/>
        <w:rPr>
          <w:rFonts w:ascii="Arial" w:eastAsia="Garamond" w:hAnsi="Arial" w:cs="Arial"/>
          <w:sz w:val="20"/>
          <w:szCs w:val="20"/>
        </w:rPr>
      </w:pPr>
    </w:p>
    <w:p w14:paraId="2B71AF2C" w14:textId="00FB2236" w:rsidR="00D13045" w:rsidRPr="00B56834" w:rsidRDefault="00D13045" w:rsidP="00B56834">
      <w:pPr>
        <w:spacing w:line="360" w:lineRule="auto"/>
        <w:ind w:left="426"/>
        <w:jc w:val="both"/>
        <w:rPr>
          <w:rFonts w:ascii="Arial" w:eastAsia="Garamond" w:hAnsi="Arial" w:cs="Arial"/>
          <w:sz w:val="20"/>
          <w:szCs w:val="20"/>
          <w:lang w:val="es-MX"/>
        </w:rPr>
      </w:pPr>
      <w:r w:rsidRPr="00B56834">
        <w:rPr>
          <w:rFonts w:ascii="Arial" w:eastAsia="Garamond" w:hAnsi="Arial" w:cs="Arial"/>
          <w:sz w:val="20"/>
          <w:szCs w:val="20"/>
          <w:lang w:val="es-MX"/>
        </w:rPr>
        <w:t xml:space="preserve">Dentro de los expedientes antes descritos, se incluyen los relacionados con la emisión de Acuerdos Gubernativos, dentro de los que destacan para el </w:t>
      </w:r>
      <w:r w:rsidR="0091306B">
        <w:rPr>
          <w:rFonts w:ascii="Arial" w:eastAsia="Garamond" w:hAnsi="Arial" w:cs="Arial"/>
          <w:sz w:val="20"/>
          <w:szCs w:val="20"/>
          <w:lang w:val="es-MX"/>
        </w:rPr>
        <w:t>segundo</w:t>
      </w:r>
      <w:r w:rsidRPr="00B56834">
        <w:rPr>
          <w:rFonts w:ascii="Arial" w:eastAsia="Garamond" w:hAnsi="Arial" w:cs="Arial"/>
          <w:sz w:val="20"/>
          <w:szCs w:val="20"/>
          <w:lang w:val="es-MX"/>
        </w:rPr>
        <w:t xml:space="preserve"> cuatrimestre de 2023, los siguientes:</w:t>
      </w:r>
    </w:p>
    <w:p w14:paraId="4359FB15" w14:textId="77777777" w:rsidR="00D13045" w:rsidRPr="00B56834" w:rsidRDefault="00D13045" w:rsidP="00F87DD4">
      <w:pPr>
        <w:pStyle w:val="Prrafodelista"/>
        <w:numPr>
          <w:ilvl w:val="0"/>
          <w:numId w:val="15"/>
        </w:numPr>
        <w:spacing w:line="360" w:lineRule="auto"/>
        <w:ind w:hanging="286"/>
        <w:jc w:val="both"/>
        <w:rPr>
          <w:rFonts w:ascii="Arial" w:eastAsia="Garamond" w:hAnsi="Arial" w:cs="Arial"/>
          <w:sz w:val="20"/>
          <w:szCs w:val="20"/>
        </w:rPr>
      </w:pPr>
      <w:r w:rsidRPr="00B56834">
        <w:rPr>
          <w:rFonts w:ascii="Arial" w:eastAsia="Garamond" w:hAnsi="Arial" w:cs="Arial"/>
          <w:sz w:val="20"/>
          <w:szCs w:val="20"/>
          <w:lang w:val="es-MX"/>
        </w:rPr>
        <w:t>Adscripción de Bienes Inmuebles.</w:t>
      </w:r>
    </w:p>
    <w:p w14:paraId="6E023522" w14:textId="77777777" w:rsidR="00D13045" w:rsidRPr="00B56834" w:rsidRDefault="00D13045" w:rsidP="00F87DD4">
      <w:pPr>
        <w:pStyle w:val="Prrafodelista"/>
        <w:numPr>
          <w:ilvl w:val="0"/>
          <w:numId w:val="15"/>
        </w:numPr>
        <w:spacing w:line="360" w:lineRule="auto"/>
        <w:ind w:hanging="286"/>
        <w:jc w:val="both"/>
        <w:rPr>
          <w:rFonts w:ascii="Arial" w:eastAsia="Garamond" w:hAnsi="Arial" w:cs="Arial"/>
          <w:sz w:val="20"/>
          <w:szCs w:val="20"/>
        </w:rPr>
      </w:pPr>
      <w:r w:rsidRPr="00B56834">
        <w:rPr>
          <w:rFonts w:ascii="Arial" w:eastAsia="Garamond" w:hAnsi="Arial" w:cs="Arial"/>
          <w:sz w:val="20"/>
          <w:szCs w:val="20"/>
        </w:rPr>
        <w:t>Temas</w:t>
      </w:r>
      <w:r w:rsidRPr="00B56834">
        <w:rPr>
          <w:rFonts w:ascii="Arial" w:eastAsia="Garamond" w:hAnsi="Arial" w:cs="Arial"/>
          <w:sz w:val="20"/>
          <w:szCs w:val="20"/>
          <w:lang w:val="es-MX"/>
        </w:rPr>
        <w:t xml:space="preserve"> Presupuestarios.</w:t>
      </w:r>
    </w:p>
    <w:p w14:paraId="4A3245E9" w14:textId="0A041F2A" w:rsidR="0091306B" w:rsidRDefault="0091306B" w:rsidP="00F87DD4">
      <w:pPr>
        <w:pStyle w:val="Prrafodelista"/>
        <w:numPr>
          <w:ilvl w:val="0"/>
          <w:numId w:val="15"/>
        </w:numPr>
        <w:spacing w:line="360" w:lineRule="auto"/>
        <w:ind w:hanging="286"/>
        <w:rPr>
          <w:rFonts w:ascii="Arial" w:eastAsia="Garamond" w:hAnsi="Arial" w:cs="Arial"/>
          <w:sz w:val="20"/>
          <w:szCs w:val="20"/>
        </w:rPr>
      </w:pPr>
      <w:r w:rsidRPr="0091306B">
        <w:rPr>
          <w:rFonts w:ascii="Arial" w:eastAsia="Garamond" w:hAnsi="Arial" w:cs="Arial"/>
          <w:sz w:val="20"/>
          <w:szCs w:val="20"/>
        </w:rPr>
        <w:t>Política Nacional de Eficiencia Energética 2022-2050</w:t>
      </w:r>
      <w:r>
        <w:rPr>
          <w:rFonts w:ascii="Arial" w:eastAsia="Garamond" w:hAnsi="Arial" w:cs="Arial"/>
          <w:sz w:val="20"/>
          <w:szCs w:val="20"/>
        </w:rPr>
        <w:t>.</w:t>
      </w:r>
    </w:p>
    <w:p w14:paraId="2BDC7170" w14:textId="77777777" w:rsidR="00D13045" w:rsidRPr="00B56834" w:rsidRDefault="00D13045" w:rsidP="00F87DD4">
      <w:pPr>
        <w:pStyle w:val="Prrafodelista"/>
        <w:numPr>
          <w:ilvl w:val="0"/>
          <w:numId w:val="15"/>
        </w:numPr>
        <w:spacing w:line="360" w:lineRule="auto"/>
        <w:ind w:hanging="286"/>
        <w:jc w:val="both"/>
        <w:rPr>
          <w:rFonts w:ascii="Arial" w:eastAsia="Garamond" w:hAnsi="Arial" w:cs="Arial"/>
          <w:sz w:val="20"/>
          <w:szCs w:val="20"/>
        </w:rPr>
      </w:pPr>
      <w:r w:rsidRPr="00B56834">
        <w:rPr>
          <w:rFonts w:ascii="Arial" w:eastAsia="Garamond" w:hAnsi="Arial" w:cs="Arial"/>
          <w:sz w:val="20"/>
          <w:szCs w:val="20"/>
        </w:rPr>
        <w:lastRenderedPageBreak/>
        <w:t>Emisión</w:t>
      </w:r>
      <w:r w:rsidRPr="00B56834">
        <w:rPr>
          <w:rFonts w:ascii="Arial" w:eastAsia="Garamond" w:hAnsi="Arial" w:cs="Arial"/>
          <w:sz w:val="20"/>
          <w:szCs w:val="20"/>
          <w:lang w:val="es-MX"/>
        </w:rPr>
        <w:t xml:space="preserve"> de Acuerdos Gubernativos que Aprueban o Reforman Reglamentos, destacando los siguientes:</w:t>
      </w:r>
    </w:p>
    <w:p w14:paraId="04E5E6C1" w14:textId="77777777" w:rsidR="0091306B" w:rsidRDefault="0091306B" w:rsidP="0091306B">
      <w:pPr>
        <w:pStyle w:val="Prrafodelista"/>
        <w:numPr>
          <w:ilvl w:val="1"/>
          <w:numId w:val="15"/>
        </w:numPr>
        <w:spacing w:line="360" w:lineRule="auto"/>
        <w:ind w:left="1092"/>
        <w:jc w:val="both"/>
        <w:rPr>
          <w:rFonts w:ascii="Arial" w:eastAsia="Garamond" w:hAnsi="Arial" w:cs="Arial"/>
          <w:sz w:val="20"/>
          <w:szCs w:val="20"/>
        </w:rPr>
      </w:pPr>
      <w:r w:rsidRPr="0091306B">
        <w:rPr>
          <w:rFonts w:ascii="Arial" w:eastAsia="Garamond" w:hAnsi="Arial" w:cs="Arial"/>
          <w:sz w:val="20"/>
          <w:szCs w:val="20"/>
        </w:rPr>
        <w:t>Reglamento de la Ley para el Fomento del Trabajo Marino Mercante Guatemalteco en el Extranjero, Acuerdo Gubernativo Número 156-2023</w:t>
      </w:r>
      <w:r>
        <w:rPr>
          <w:rFonts w:ascii="Arial" w:eastAsia="Garamond" w:hAnsi="Arial" w:cs="Arial"/>
          <w:sz w:val="20"/>
          <w:szCs w:val="20"/>
        </w:rPr>
        <w:t>.</w:t>
      </w:r>
    </w:p>
    <w:p w14:paraId="4CDE4FB7" w14:textId="77777777" w:rsidR="0091306B" w:rsidRDefault="0091306B" w:rsidP="0091306B">
      <w:pPr>
        <w:pStyle w:val="Prrafodelista"/>
        <w:numPr>
          <w:ilvl w:val="1"/>
          <w:numId w:val="15"/>
        </w:numPr>
        <w:spacing w:line="360" w:lineRule="auto"/>
        <w:ind w:left="1092"/>
        <w:jc w:val="both"/>
        <w:rPr>
          <w:rFonts w:ascii="Arial" w:eastAsia="Garamond" w:hAnsi="Arial" w:cs="Arial"/>
          <w:sz w:val="20"/>
          <w:szCs w:val="20"/>
        </w:rPr>
      </w:pPr>
      <w:r w:rsidRPr="0091306B">
        <w:rPr>
          <w:rFonts w:ascii="Arial" w:eastAsia="Garamond" w:hAnsi="Arial" w:cs="Arial"/>
          <w:sz w:val="20"/>
          <w:szCs w:val="20"/>
        </w:rPr>
        <w:t>Reglamento de la Ley del Alcohol Carburante, Acuerdo Gubernativo Número 159-2023</w:t>
      </w:r>
      <w:r>
        <w:rPr>
          <w:rFonts w:ascii="Arial" w:eastAsia="Garamond" w:hAnsi="Arial" w:cs="Arial"/>
          <w:sz w:val="20"/>
          <w:szCs w:val="20"/>
        </w:rPr>
        <w:t>.</w:t>
      </w:r>
    </w:p>
    <w:p w14:paraId="0D19769F" w14:textId="770650DA" w:rsidR="0091306B" w:rsidRDefault="0091306B" w:rsidP="0091306B">
      <w:pPr>
        <w:pStyle w:val="Prrafodelista"/>
        <w:numPr>
          <w:ilvl w:val="1"/>
          <w:numId w:val="15"/>
        </w:numPr>
        <w:spacing w:line="360" w:lineRule="auto"/>
        <w:ind w:left="1092"/>
        <w:jc w:val="both"/>
        <w:rPr>
          <w:rFonts w:ascii="Arial" w:eastAsia="Garamond" w:hAnsi="Arial" w:cs="Arial"/>
          <w:sz w:val="20"/>
          <w:szCs w:val="20"/>
        </w:rPr>
      </w:pPr>
      <w:r w:rsidRPr="0091306B">
        <w:rPr>
          <w:rFonts w:ascii="Arial" w:eastAsia="Garamond" w:hAnsi="Arial" w:cs="Arial"/>
          <w:sz w:val="20"/>
          <w:szCs w:val="20"/>
        </w:rPr>
        <w:t>Reglamento General para los Centros de Educación Media Vocacional del Sistema Educativo Militar, Acuerdo Gubernativo</w:t>
      </w:r>
      <w:r w:rsidR="00507226" w:rsidRPr="00507226">
        <w:rPr>
          <w:rFonts w:ascii="Arial" w:eastAsia="Garamond" w:hAnsi="Arial" w:cs="Arial"/>
          <w:sz w:val="20"/>
          <w:szCs w:val="20"/>
        </w:rPr>
        <w:t xml:space="preserve"> </w:t>
      </w:r>
      <w:r w:rsidR="00507226" w:rsidRPr="0091306B">
        <w:rPr>
          <w:rFonts w:ascii="Arial" w:eastAsia="Garamond" w:hAnsi="Arial" w:cs="Arial"/>
          <w:sz w:val="20"/>
          <w:szCs w:val="20"/>
        </w:rPr>
        <w:t>Número</w:t>
      </w:r>
      <w:r w:rsidRPr="0091306B">
        <w:rPr>
          <w:rFonts w:ascii="Arial" w:eastAsia="Garamond" w:hAnsi="Arial" w:cs="Arial"/>
          <w:sz w:val="20"/>
          <w:szCs w:val="20"/>
        </w:rPr>
        <w:t xml:space="preserve"> 196-2023</w:t>
      </w:r>
      <w:r>
        <w:rPr>
          <w:rFonts w:ascii="Arial" w:eastAsia="Garamond" w:hAnsi="Arial" w:cs="Arial"/>
          <w:sz w:val="20"/>
          <w:szCs w:val="20"/>
        </w:rPr>
        <w:t>.</w:t>
      </w:r>
    </w:p>
    <w:p w14:paraId="1A40E3A7" w14:textId="5EE2FBCE" w:rsidR="0091306B" w:rsidRDefault="0091306B" w:rsidP="0091306B">
      <w:pPr>
        <w:pStyle w:val="Prrafodelista"/>
        <w:numPr>
          <w:ilvl w:val="1"/>
          <w:numId w:val="15"/>
        </w:numPr>
        <w:spacing w:line="360" w:lineRule="auto"/>
        <w:ind w:left="1092"/>
        <w:jc w:val="both"/>
        <w:rPr>
          <w:rFonts w:ascii="Arial" w:eastAsia="Garamond" w:hAnsi="Arial" w:cs="Arial"/>
          <w:sz w:val="20"/>
          <w:szCs w:val="20"/>
        </w:rPr>
      </w:pPr>
      <w:r w:rsidRPr="0091306B">
        <w:rPr>
          <w:rFonts w:ascii="Arial" w:eastAsia="Garamond" w:hAnsi="Arial" w:cs="Arial"/>
          <w:sz w:val="20"/>
          <w:szCs w:val="20"/>
        </w:rPr>
        <w:t xml:space="preserve">Reformas al Acuerdo Gubernativo Número 164-2021, Reglamento para la Gestión Integral de los Residuos y Desechos Sólidos Comunes, Acuerdo Gubernativo </w:t>
      </w:r>
      <w:r w:rsidR="00507226" w:rsidRPr="0091306B">
        <w:rPr>
          <w:rFonts w:ascii="Arial" w:eastAsia="Garamond" w:hAnsi="Arial" w:cs="Arial"/>
          <w:sz w:val="20"/>
          <w:szCs w:val="20"/>
        </w:rPr>
        <w:t xml:space="preserve">Número </w:t>
      </w:r>
      <w:r w:rsidRPr="0091306B">
        <w:rPr>
          <w:rFonts w:ascii="Arial" w:eastAsia="Garamond" w:hAnsi="Arial" w:cs="Arial"/>
          <w:sz w:val="20"/>
          <w:szCs w:val="20"/>
        </w:rPr>
        <w:t>184-2023</w:t>
      </w:r>
      <w:r>
        <w:rPr>
          <w:rFonts w:ascii="Arial" w:eastAsia="Garamond" w:hAnsi="Arial" w:cs="Arial"/>
          <w:sz w:val="20"/>
          <w:szCs w:val="20"/>
        </w:rPr>
        <w:t>.</w:t>
      </w:r>
    </w:p>
    <w:p w14:paraId="188104C1" w14:textId="3C78E18C" w:rsidR="0091306B" w:rsidRPr="0091306B" w:rsidRDefault="0091306B" w:rsidP="0091306B">
      <w:pPr>
        <w:pStyle w:val="Prrafodelista"/>
        <w:numPr>
          <w:ilvl w:val="1"/>
          <w:numId w:val="15"/>
        </w:numPr>
        <w:spacing w:line="360" w:lineRule="auto"/>
        <w:ind w:left="1092"/>
        <w:jc w:val="both"/>
        <w:rPr>
          <w:rFonts w:ascii="Arial" w:eastAsia="Garamond" w:hAnsi="Arial" w:cs="Arial"/>
          <w:sz w:val="20"/>
          <w:szCs w:val="20"/>
        </w:rPr>
      </w:pPr>
      <w:r w:rsidRPr="0091306B">
        <w:rPr>
          <w:rFonts w:ascii="Arial" w:eastAsia="Garamond" w:hAnsi="Arial" w:cs="Arial"/>
          <w:sz w:val="20"/>
          <w:szCs w:val="20"/>
        </w:rPr>
        <w:t xml:space="preserve">Reformas al Acuerdo Gubernativo </w:t>
      </w:r>
      <w:r w:rsidR="00507226" w:rsidRPr="0091306B">
        <w:rPr>
          <w:rFonts w:ascii="Arial" w:eastAsia="Garamond" w:hAnsi="Arial" w:cs="Arial"/>
          <w:sz w:val="20"/>
          <w:szCs w:val="20"/>
        </w:rPr>
        <w:t xml:space="preserve">Número </w:t>
      </w:r>
      <w:r w:rsidRPr="0091306B">
        <w:rPr>
          <w:rFonts w:ascii="Arial" w:eastAsia="Garamond" w:hAnsi="Arial" w:cs="Arial"/>
          <w:sz w:val="20"/>
          <w:szCs w:val="20"/>
        </w:rPr>
        <w:t xml:space="preserve">73-2021, Reglamento Orgánico Interno del Ministerio de Ambiente y Recursos Naturales, Acuerdo Gubernativo </w:t>
      </w:r>
      <w:r w:rsidR="00507226" w:rsidRPr="0091306B">
        <w:rPr>
          <w:rFonts w:ascii="Arial" w:eastAsia="Garamond" w:hAnsi="Arial" w:cs="Arial"/>
          <w:sz w:val="20"/>
          <w:szCs w:val="20"/>
        </w:rPr>
        <w:t xml:space="preserve">Número </w:t>
      </w:r>
      <w:r w:rsidRPr="0091306B">
        <w:rPr>
          <w:rFonts w:ascii="Arial" w:eastAsia="Garamond" w:hAnsi="Arial" w:cs="Arial"/>
          <w:sz w:val="20"/>
          <w:szCs w:val="20"/>
        </w:rPr>
        <w:t>195-2023</w:t>
      </w:r>
      <w:r>
        <w:rPr>
          <w:rFonts w:ascii="Arial" w:eastAsia="Garamond" w:hAnsi="Arial" w:cs="Arial"/>
          <w:sz w:val="20"/>
          <w:szCs w:val="20"/>
        </w:rPr>
        <w:t>.</w:t>
      </w:r>
    </w:p>
    <w:p w14:paraId="614E664F" w14:textId="77777777" w:rsidR="00D13045" w:rsidRPr="00B56834" w:rsidRDefault="00D13045" w:rsidP="00B56834">
      <w:pPr>
        <w:spacing w:line="360" w:lineRule="auto"/>
        <w:ind w:left="426"/>
        <w:jc w:val="both"/>
        <w:rPr>
          <w:rFonts w:ascii="Arial" w:eastAsia="Garamond" w:hAnsi="Arial" w:cs="Arial"/>
          <w:sz w:val="20"/>
          <w:szCs w:val="20"/>
        </w:rPr>
      </w:pPr>
    </w:p>
    <w:p w14:paraId="17B7E20F" w14:textId="77777777" w:rsidR="00D13045" w:rsidRPr="00B56834" w:rsidRDefault="00D13045" w:rsidP="00B56834">
      <w:pPr>
        <w:spacing w:line="360" w:lineRule="auto"/>
        <w:ind w:left="426"/>
        <w:jc w:val="both"/>
        <w:rPr>
          <w:rFonts w:ascii="Arial" w:eastAsia="Garamond" w:hAnsi="Arial" w:cs="Arial"/>
          <w:sz w:val="20"/>
          <w:szCs w:val="20"/>
        </w:rPr>
      </w:pPr>
      <w:r w:rsidRPr="00B56834">
        <w:rPr>
          <w:rFonts w:ascii="Arial" w:eastAsia="Garamond" w:hAnsi="Arial" w:cs="Arial"/>
          <w:sz w:val="20"/>
          <w:szCs w:val="20"/>
        </w:rPr>
        <w:t xml:space="preserve">Asimismo, se atendieron expedientes relacionados con la emisión de Otros Documentos Aprobados por el Presidente de la República, tales como: </w:t>
      </w:r>
    </w:p>
    <w:p w14:paraId="56FF351E" w14:textId="27CC6816" w:rsidR="0091306B" w:rsidRDefault="0091306B" w:rsidP="00F87DD4">
      <w:pPr>
        <w:pStyle w:val="Prrafodelista"/>
        <w:numPr>
          <w:ilvl w:val="0"/>
          <w:numId w:val="15"/>
        </w:numPr>
        <w:spacing w:line="360" w:lineRule="auto"/>
        <w:ind w:hanging="286"/>
        <w:jc w:val="both"/>
        <w:rPr>
          <w:rFonts w:ascii="Arial" w:eastAsia="Garamond" w:hAnsi="Arial" w:cs="Arial"/>
          <w:b/>
          <w:sz w:val="20"/>
          <w:szCs w:val="20"/>
        </w:rPr>
      </w:pPr>
      <w:r w:rsidRPr="0091306B">
        <w:rPr>
          <w:rFonts w:ascii="Arial" w:eastAsia="Garamond" w:hAnsi="Arial" w:cs="Arial"/>
          <w:b/>
          <w:sz w:val="20"/>
          <w:szCs w:val="20"/>
        </w:rPr>
        <w:t>Convenios Interinstitucionales</w:t>
      </w:r>
      <w:r>
        <w:rPr>
          <w:rFonts w:ascii="Arial" w:eastAsia="Garamond" w:hAnsi="Arial" w:cs="Arial"/>
          <w:b/>
          <w:sz w:val="20"/>
          <w:szCs w:val="20"/>
        </w:rPr>
        <w:t xml:space="preserve">, </w:t>
      </w:r>
      <w:r w:rsidRPr="0091306B">
        <w:rPr>
          <w:rFonts w:ascii="Arial" w:eastAsia="Garamond" w:hAnsi="Arial" w:cs="Arial"/>
          <w:sz w:val="20"/>
          <w:szCs w:val="20"/>
        </w:rPr>
        <w:t>como el Convenio de Cooperación Interinstitucional para la implementación del Modelo de Atención Integral para las Mujeres Víctimas de Violencia -MAIMI- Quetzaltenango</w:t>
      </w:r>
      <w:r>
        <w:rPr>
          <w:rFonts w:ascii="Arial" w:eastAsia="Garamond" w:hAnsi="Arial" w:cs="Arial"/>
          <w:sz w:val="20"/>
          <w:szCs w:val="20"/>
        </w:rPr>
        <w:t>.</w:t>
      </w:r>
    </w:p>
    <w:p w14:paraId="04680882" w14:textId="658268E6" w:rsidR="00D13045" w:rsidRPr="00B56834" w:rsidRDefault="00D13045" w:rsidP="00F87DD4">
      <w:pPr>
        <w:pStyle w:val="Prrafodelista"/>
        <w:numPr>
          <w:ilvl w:val="0"/>
          <w:numId w:val="15"/>
        </w:numPr>
        <w:spacing w:line="360" w:lineRule="auto"/>
        <w:ind w:hanging="286"/>
        <w:jc w:val="both"/>
        <w:rPr>
          <w:rFonts w:ascii="Arial" w:eastAsia="Garamond" w:hAnsi="Arial" w:cs="Arial"/>
          <w:b/>
          <w:sz w:val="20"/>
          <w:szCs w:val="20"/>
        </w:rPr>
      </w:pPr>
      <w:r w:rsidRPr="00B56834">
        <w:rPr>
          <w:rFonts w:ascii="Arial" w:eastAsia="Garamond" w:hAnsi="Arial" w:cs="Arial"/>
          <w:b/>
          <w:sz w:val="20"/>
          <w:szCs w:val="20"/>
        </w:rPr>
        <w:t xml:space="preserve">Instrumentos de Ratificación y Adhesión, </w:t>
      </w:r>
      <w:r w:rsidRPr="00B56834">
        <w:rPr>
          <w:rFonts w:ascii="Arial" w:eastAsia="Garamond" w:hAnsi="Arial" w:cs="Arial"/>
          <w:sz w:val="20"/>
          <w:szCs w:val="20"/>
        </w:rPr>
        <w:t>resaltando los siguientes.</w:t>
      </w:r>
    </w:p>
    <w:p w14:paraId="14C4C6D5" w14:textId="77777777" w:rsidR="0091306B" w:rsidRPr="0091306B" w:rsidRDefault="0091306B" w:rsidP="0091306B">
      <w:pPr>
        <w:pStyle w:val="Prrafodelista"/>
        <w:numPr>
          <w:ilvl w:val="1"/>
          <w:numId w:val="15"/>
        </w:numPr>
        <w:spacing w:line="360" w:lineRule="auto"/>
        <w:ind w:left="1092"/>
        <w:jc w:val="both"/>
        <w:rPr>
          <w:rFonts w:ascii="Arial" w:eastAsia="Garamond" w:hAnsi="Arial" w:cs="Arial"/>
          <w:sz w:val="20"/>
          <w:szCs w:val="20"/>
        </w:rPr>
      </w:pPr>
      <w:r w:rsidRPr="0091306B">
        <w:rPr>
          <w:rFonts w:ascii="Arial" w:eastAsia="Garamond" w:hAnsi="Arial" w:cs="Arial"/>
          <w:sz w:val="20"/>
          <w:szCs w:val="20"/>
        </w:rPr>
        <w:t>Instrumento</w:t>
      </w:r>
      <w:r w:rsidRPr="0091306B">
        <w:rPr>
          <w:rFonts w:ascii="Arial" w:eastAsia="Garamond" w:hAnsi="Arial" w:cs="Arial"/>
          <w:sz w:val="20"/>
          <w:szCs w:val="20"/>
          <w:lang w:val="es-MX"/>
        </w:rPr>
        <w:t xml:space="preserve"> de Ratificación del Acuerdo entre la República de Guatemala y la Secretaría General de la OEA relativo a los privilegios e inmunidades de los observadores de la misión de observación electoral para las elecciones del año 2023</w:t>
      </w:r>
      <w:r>
        <w:rPr>
          <w:rFonts w:ascii="Arial" w:eastAsia="Garamond" w:hAnsi="Arial" w:cs="Arial"/>
          <w:sz w:val="20"/>
          <w:szCs w:val="20"/>
          <w:lang w:val="es-MX"/>
        </w:rPr>
        <w:t>.</w:t>
      </w:r>
    </w:p>
    <w:p w14:paraId="319CA745" w14:textId="77777777" w:rsidR="0091306B" w:rsidRPr="0091306B" w:rsidRDefault="0091306B" w:rsidP="0091306B">
      <w:pPr>
        <w:pStyle w:val="Prrafodelista"/>
        <w:numPr>
          <w:ilvl w:val="1"/>
          <w:numId w:val="15"/>
        </w:numPr>
        <w:spacing w:line="360" w:lineRule="auto"/>
        <w:ind w:left="1092"/>
        <w:jc w:val="both"/>
        <w:rPr>
          <w:rFonts w:ascii="Arial" w:eastAsia="Garamond" w:hAnsi="Arial" w:cs="Arial"/>
          <w:sz w:val="20"/>
          <w:szCs w:val="20"/>
        </w:rPr>
      </w:pPr>
      <w:r w:rsidRPr="0091306B">
        <w:rPr>
          <w:rFonts w:ascii="Arial" w:eastAsia="Garamond" w:hAnsi="Arial" w:cs="Arial"/>
          <w:sz w:val="20"/>
          <w:szCs w:val="20"/>
          <w:lang w:val="es-MX"/>
        </w:rPr>
        <w:t>Instrumento de Ratificación del Convenio de Financiación entre la Comunidad Europea y Guatemala, para el Programa de Impulso al Trabajo decente en Guatemala</w:t>
      </w:r>
      <w:r>
        <w:rPr>
          <w:rFonts w:ascii="Arial" w:eastAsia="Garamond" w:hAnsi="Arial" w:cs="Arial"/>
          <w:sz w:val="20"/>
          <w:szCs w:val="20"/>
          <w:lang w:val="es-MX"/>
        </w:rPr>
        <w:t>.</w:t>
      </w:r>
    </w:p>
    <w:p w14:paraId="0FEBCECB" w14:textId="77777777" w:rsidR="0091306B" w:rsidRPr="0091306B" w:rsidRDefault="0091306B" w:rsidP="0091306B">
      <w:pPr>
        <w:pStyle w:val="Prrafodelista"/>
        <w:numPr>
          <w:ilvl w:val="1"/>
          <w:numId w:val="15"/>
        </w:numPr>
        <w:spacing w:line="360" w:lineRule="auto"/>
        <w:ind w:left="1092"/>
        <w:jc w:val="both"/>
        <w:rPr>
          <w:rFonts w:ascii="Arial" w:eastAsia="Garamond" w:hAnsi="Arial" w:cs="Arial"/>
          <w:sz w:val="20"/>
          <w:szCs w:val="20"/>
        </w:rPr>
      </w:pPr>
      <w:r w:rsidRPr="0091306B">
        <w:rPr>
          <w:rFonts w:ascii="Arial" w:eastAsia="Garamond" w:hAnsi="Arial" w:cs="Arial"/>
          <w:sz w:val="20"/>
          <w:szCs w:val="20"/>
          <w:lang w:val="es-MX"/>
        </w:rPr>
        <w:t>Instrumento de Ratificación del Convenio de Financiación entre la Comunidad Europea y Guatemala, para el Programa de Impulso al Trabajo decente en Guatemala</w:t>
      </w:r>
      <w:r>
        <w:rPr>
          <w:rFonts w:ascii="Arial" w:eastAsia="Garamond" w:hAnsi="Arial" w:cs="Arial"/>
          <w:sz w:val="20"/>
          <w:szCs w:val="20"/>
          <w:lang w:val="es-MX"/>
        </w:rPr>
        <w:t>.</w:t>
      </w:r>
    </w:p>
    <w:p w14:paraId="4C595A19" w14:textId="1C9FA43A" w:rsidR="0091306B" w:rsidRPr="0091306B" w:rsidRDefault="0091306B" w:rsidP="0091306B">
      <w:pPr>
        <w:pStyle w:val="Prrafodelista"/>
        <w:numPr>
          <w:ilvl w:val="1"/>
          <w:numId w:val="15"/>
        </w:numPr>
        <w:spacing w:line="360" w:lineRule="auto"/>
        <w:ind w:left="1092"/>
        <w:jc w:val="both"/>
        <w:rPr>
          <w:rFonts w:ascii="Arial" w:eastAsia="Garamond" w:hAnsi="Arial" w:cs="Arial"/>
          <w:sz w:val="20"/>
          <w:szCs w:val="20"/>
        </w:rPr>
      </w:pPr>
      <w:r w:rsidRPr="0091306B">
        <w:rPr>
          <w:rFonts w:ascii="Arial" w:eastAsia="Garamond" w:hAnsi="Arial" w:cs="Arial"/>
          <w:sz w:val="20"/>
          <w:szCs w:val="20"/>
          <w:lang w:val="es-MX"/>
        </w:rPr>
        <w:t>Instrumento de Ratificación sobre el estatuto de la Agencia Internacional de Energías Renovables (IRENA).</w:t>
      </w:r>
    </w:p>
    <w:p w14:paraId="2E54C503" w14:textId="77777777" w:rsidR="00D13045" w:rsidRPr="00B56834" w:rsidRDefault="00D13045" w:rsidP="00B56834">
      <w:pPr>
        <w:spacing w:line="360" w:lineRule="auto"/>
        <w:ind w:left="426"/>
        <w:jc w:val="both"/>
        <w:rPr>
          <w:rFonts w:ascii="Arial" w:eastAsia="Garamond" w:hAnsi="Arial" w:cs="Arial"/>
          <w:sz w:val="20"/>
          <w:szCs w:val="20"/>
        </w:rPr>
      </w:pPr>
    </w:p>
    <w:p w14:paraId="0516DC6F" w14:textId="1B4C2A9A" w:rsidR="00D13045" w:rsidRDefault="00D13045" w:rsidP="00B56834">
      <w:pPr>
        <w:pStyle w:val="Prrafodelista"/>
        <w:numPr>
          <w:ilvl w:val="1"/>
          <w:numId w:val="18"/>
        </w:numPr>
        <w:spacing w:after="200" w:line="360" w:lineRule="auto"/>
        <w:jc w:val="both"/>
        <w:rPr>
          <w:rFonts w:ascii="Arial" w:eastAsia="Garamond" w:hAnsi="Arial" w:cs="Arial"/>
          <w:sz w:val="20"/>
          <w:szCs w:val="20"/>
        </w:rPr>
      </w:pPr>
      <w:r w:rsidRPr="00B56834">
        <w:rPr>
          <w:rFonts w:ascii="Arial" w:eastAsia="Garamond" w:hAnsi="Arial" w:cs="Arial"/>
          <w:b/>
          <w:sz w:val="20"/>
          <w:szCs w:val="20"/>
        </w:rPr>
        <w:t xml:space="preserve">Dirección de Análisis de Contrataciones. </w:t>
      </w:r>
      <w:r w:rsidRPr="00B56834">
        <w:rPr>
          <w:rFonts w:ascii="Arial" w:eastAsia="Garamond" w:hAnsi="Arial" w:cs="Arial"/>
          <w:sz w:val="20"/>
          <w:szCs w:val="20"/>
        </w:rPr>
        <w:t xml:space="preserve">La Dirección de Análisis de Contrataciones es responsable de dar trámite, analizar y verificar el cumplimiento de los requisitos establecidos en la Ley de Contrataciones del Estado, su Reglamento y otras leyes conexas, los expedientes de contrataciones administrativas en general de las dependencias adscritas a la Presidencia de la República y la Secretaría General de la Presidencia de la República, de los cuales durante el </w:t>
      </w:r>
      <w:r w:rsidR="0091306B">
        <w:rPr>
          <w:rFonts w:ascii="Arial" w:eastAsia="Garamond" w:hAnsi="Arial" w:cs="Arial"/>
          <w:sz w:val="20"/>
          <w:szCs w:val="20"/>
        </w:rPr>
        <w:t>segundo</w:t>
      </w:r>
      <w:r w:rsidRPr="00B56834">
        <w:rPr>
          <w:rFonts w:ascii="Arial" w:eastAsia="Garamond" w:hAnsi="Arial" w:cs="Arial"/>
          <w:sz w:val="20"/>
          <w:szCs w:val="20"/>
        </w:rPr>
        <w:t xml:space="preserve"> cuatrimestre del ejercicio fiscal 2023, se atendió un total de </w:t>
      </w:r>
      <w:r w:rsidR="00B511A6">
        <w:rPr>
          <w:rFonts w:ascii="Arial" w:eastAsia="Garamond" w:hAnsi="Arial" w:cs="Arial"/>
          <w:sz w:val="20"/>
          <w:szCs w:val="20"/>
        </w:rPr>
        <w:t>347</w:t>
      </w:r>
      <w:r w:rsidRPr="00B56834">
        <w:rPr>
          <w:rFonts w:ascii="Arial" w:eastAsia="Garamond" w:hAnsi="Arial" w:cs="Arial"/>
          <w:sz w:val="20"/>
          <w:szCs w:val="20"/>
        </w:rPr>
        <w:t xml:space="preserve"> expedientes de contratación de bienes y servicios.</w:t>
      </w:r>
    </w:p>
    <w:p w14:paraId="27260428" w14:textId="25CDC3BE" w:rsidR="000D4038" w:rsidRDefault="000D4038" w:rsidP="000D4038">
      <w:pPr>
        <w:spacing w:line="360" w:lineRule="auto"/>
        <w:ind w:left="360"/>
        <w:jc w:val="both"/>
        <w:rPr>
          <w:rFonts w:ascii="Arial" w:eastAsia="Garamond" w:hAnsi="Arial" w:cs="Arial"/>
          <w:sz w:val="20"/>
          <w:szCs w:val="20"/>
        </w:rPr>
      </w:pPr>
      <w:r w:rsidRPr="000D4038">
        <w:rPr>
          <w:rFonts w:ascii="Arial" w:eastAsia="Garamond" w:hAnsi="Arial" w:cs="Arial"/>
          <w:sz w:val="20"/>
          <w:szCs w:val="20"/>
        </w:rPr>
        <w:lastRenderedPageBreak/>
        <w:t xml:space="preserve">Adicionalmente, </w:t>
      </w:r>
      <w:r>
        <w:rPr>
          <w:rFonts w:ascii="Arial" w:eastAsia="Garamond" w:hAnsi="Arial" w:cs="Arial"/>
          <w:sz w:val="20"/>
          <w:szCs w:val="20"/>
        </w:rPr>
        <w:t xml:space="preserve">durante el segundo cuatrimestre </w:t>
      </w:r>
      <w:r w:rsidRPr="000D4038">
        <w:rPr>
          <w:rFonts w:ascii="Arial" w:eastAsia="Garamond" w:hAnsi="Arial" w:cs="Arial"/>
          <w:sz w:val="20"/>
          <w:szCs w:val="20"/>
        </w:rPr>
        <w:t xml:space="preserve">se realizó la clasificación de la documentación para un correcto control y manejo, se identificaron los insumos proporcionados para el archivo de la documentación previamente clasificada y se realizó la colocación de la documentación en las diferentes ubicaciones de archivo designadas para el efecto. Con lo cual, la Dirección finalizó la gestión de archivo con el objeto de aportar al buen uso y manejo de la documentación generada en la Secretaría General de la Presidencia de la República. </w:t>
      </w:r>
      <w:r w:rsidRPr="000D4038">
        <w:rPr>
          <w:rFonts w:ascii="Arial" w:eastAsia="Garamond" w:hAnsi="Arial" w:cs="Arial"/>
          <w:sz w:val="20"/>
          <w:szCs w:val="20"/>
        </w:rPr>
        <w:tab/>
      </w:r>
    </w:p>
    <w:p w14:paraId="2260F8BC" w14:textId="77777777" w:rsidR="000D4038" w:rsidRPr="000D4038" w:rsidRDefault="000D4038" w:rsidP="000D4038">
      <w:pPr>
        <w:spacing w:line="360" w:lineRule="auto"/>
        <w:ind w:left="360"/>
        <w:jc w:val="both"/>
        <w:rPr>
          <w:rFonts w:ascii="Arial" w:eastAsia="Garamond" w:hAnsi="Arial" w:cs="Arial"/>
          <w:sz w:val="20"/>
          <w:szCs w:val="20"/>
        </w:rPr>
      </w:pPr>
    </w:p>
    <w:p w14:paraId="787A3BF5" w14:textId="77777777" w:rsidR="000D4038" w:rsidRPr="000D4038" w:rsidRDefault="000D4038" w:rsidP="000D4038">
      <w:pPr>
        <w:spacing w:line="360" w:lineRule="auto"/>
        <w:ind w:left="360"/>
        <w:jc w:val="both"/>
        <w:rPr>
          <w:rFonts w:ascii="Arial" w:eastAsia="Garamond" w:hAnsi="Arial" w:cs="Arial"/>
          <w:sz w:val="20"/>
          <w:szCs w:val="20"/>
        </w:rPr>
      </w:pPr>
      <w:r w:rsidRPr="000D4038">
        <w:rPr>
          <w:rFonts w:ascii="Arial" w:eastAsia="Garamond" w:hAnsi="Arial" w:cs="Arial"/>
          <w:sz w:val="20"/>
          <w:szCs w:val="20"/>
        </w:rPr>
        <w:t>Actualmente el archivo de la Dirección se encuentra ordenado e identificado en las diferentes áreas de archivo para el debido control y resguardo respectivo.</w:t>
      </w:r>
    </w:p>
    <w:p w14:paraId="7208ED86" w14:textId="77777777" w:rsidR="000D4038" w:rsidRPr="00B56834" w:rsidRDefault="000D4038" w:rsidP="000D4038">
      <w:pPr>
        <w:pStyle w:val="Prrafodelista"/>
        <w:spacing w:after="200" w:line="360" w:lineRule="auto"/>
        <w:ind w:left="360"/>
        <w:jc w:val="both"/>
        <w:rPr>
          <w:rFonts w:ascii="Arial" w:eastAsia="Garamond" w:hAnsi="Arial" w:cs="Arial"/>
          <w:sz w:val="20"/>
          <w:szCs w:val="20"/>
        </w:rPr>
      </w:pPr>
    </w:p>
    <w:p w14:paraId="53B33CED" w14:textId="77777777" w:rsidR="00D13045" w:rsidRPr="00B56834" w:rsidRDefault="00D13045" w:rsidP="00B56834">
      <w:pPr>
        <w:pStyle w:val="Prrafodelista"/>
        <w:numPr>
          <w:ilvl w:val="0"/>
          <w:numId w:val="14"/>
        </w:numPr>
        <w:spacing w:after="200" w:line="360" w:lineRule="auto"/>
        <w:jc w:val="both"/>
        <w:rPr>
          <w:rFonts w:ascii="Arial" w:eastAsia="Montserrat" w:hAnsi="Arial" w:cs="Arial"/>
          <w:b/>
          <w:sz w:val="20"/>
          <w:szCs w:val="20"/>
        </w:rPr>
      </w:pPr>
      <w:r w:rsidRPr="00B56834">
        <w:rPr>
          <w:rFonts w:ascii="Arial" w:eastAsia="Montserrat" w:hAnsi="Arial" w:cs="Arial"/>
          <w:b/>
          <w:sz w:val="20"/>
          <w:szCs w:val="20"/>
        </w:rPr>
        <w:t>Logros de Unidades de Apoyo Técnico y Control Interno</w:t>
      </w:r>
    </w:p>
    <w:p w14:paraId="79D7F1BF" w14:textId="77777777" w:rsidR="00134887" w:rsidRDefault="00134887" w:rsidP="00134887">
      <w:pPr>
        <w:pStyle w:val="Prrafodelista"/>
        <w:numPr>
          <w:ilvl w:val="0"/>
          <w:numId w:val="15"/>
        </w:numPr>
        <w:spacing w:line="360" w:lineRule="auto"/>
        <w:jc w:val="both"/>
        <w:rPr>
          <w:rFonts w:ascii="Arial" w:eastAsia="Montserrat" w:hAnsi="Arial" w:cs="Arial"/>
          <w:sz w:val="20"/>
          <w:szCs w:val="20"/>
        </w:rPr>
      </w:pPr>
      <w:r w:rsidRPr="00134887">
        <w:rPr>
          <w:rFonts w:ascii="Arial" w:eastAsia="Montserrat" w:hAnsi="Arial" w:cs="Arial"/>
          <w:sz w:val="20"/>
          <w:szCs w:val="20"/>
        </w:rPr>
        <w:t>La Unidad de Asesoría Específica conoció expedientes y temas de diferente índole y realizó el estudio y/o análisis correspondiente, con la finalidad de formular observaciones, sugerencias o recomendaciones en cada caso concreto. Asimismo, participó en procesos y reuniones de trabajo asignadas por el Despacho Superior de la Secretaría General de la Presidencia de la República y brindó asesoramiento sobre diferentes asuntos de interés y competencia de la institución</w:t>
      </w:r>
      <w:r>
        <w:rPr>
          <w:rFonts w:ascii="Arial" w:eastAsia="Montserrat" w:hAnsi="Arial" w:cs="Arial"/>
          <w:sz w:val="20"/>
          <w:szCs w:val="20"/>
        </w:rPr>
        <w:t xml:space="preserve">, así como </w:t>
      </w:r>
      <w:r w:rsidRPr="00B56834">
        <w:rPr>
          <w:rFonts w:ascii="Arial" w:eastAsia="Montserrat" w:hAnsi="Arial" w:cs="Arial"/>
          <w:sz w:val="20"/>
          <w:szCs w:val="20"/>
        </w:rPr>
        <w:t>en la revisión de expedientes y documentos varios para conocimiento, aprobación y firma del Presidente de la República, así como otros documentos relacionados con las funciones administrativas de la Secretaría General.</w:t>
      </w:r>
    </w:p>
    <w:p w14:paraId="38A6F58F" w14:textId="18C72533" w:rsidR="00134887" w:rsidRDefault="00134887" w:rsidP="007D476E">
      <w:pPr>
        <w:pStyle w:val="Prrafodelista"/>
        <w:numPr>
          <w:ilvl w:val="0"/>
          <w:numId w:val="15"/>
        </w:numPr>
        <w:spacing w:line="360" w:lineRule="auto"/>
        <w:jc w:val="both"/>
        <w:rPr>
          <w:rFonts w:ascii="Arial" w:eastAsia="Montserrat" w:hAnsi="Arial" w:cs="Arial"/>
          <w:sz w:val="20"/>
          <w:szCs w:val="20"/>
        </w:rPr>
      </w:pPr>
      <w:r>
        <w:rPr>
          <w:rFonts w:ascii="Arial" w:eastAsia="Montserrat" w:hAnsi="Arial" w:cs="Arial"/>
          <w:sz w:val="20"/>
          <w:szCs w:val="20"/>
        </w:rPr>
        <w:t xml:space="preserve">A través de la Unidad de Género y el Comité </w:t>
      </w:r>
      <w:r w:rsidR="007D476E" w:rsidRPr="007D476E">
        <w:rPr>
          <w:rFonts w:ascii="Arial" w:eastAsia="Montserrat" w:hAnsi="Arial" w:cs="Arial"/>
          <w:sz w:val="20"/>
          <w:szCs w:val="20"/>
        </w:rPr>
        <w:t xml:space="preserve">de Lactancia Materna </w:t>
      </w:r>
      <w:r>
        <w:rPr>
          <w:rFonts w:ascii="Arial" w:eastAsia="Montserrat" w:hAnsi="Arial" w:cs="Arial"/>
          <w:sz w:val="20"/>
          <w:szCs w:val="20"/>
        </w:rPr>
        <w:t>designado</w:t>
      </w:r>
      <w:r w:rsidR="007D476E" w:rsidRPr="007D476E">
        <w:rPr>
          <w:rFonts w:ascii="Arial" w:eastAsia="Montserrat" w:hAnsi="Arial" w:cs="Arial"/>
          <w:sz w:val="20"/>
          <w:szCs w:val="20"/>
        </w:rPr>
        <w:t xml:space="preserve"> por la señora Secretaria General de la Presidencia de la República</w:t>
      </w:r>
      <w:r w:rsidRPr="007D476E">
        <w:rPr>
          <w:rFonts w:ascii="Arial" w:eastAsia="Montserrat" w:hAnsi="Arial" w:cs="Arial"/>
          <w:sz w:val="20"/>
          <w:szCs w:val="20"/>
        </w:rPr>
        <w:t>,</w:t>
      </w:r>
      <w:r>
        <w:rPr>
          <w:rFonts w:ascii="Arial" w:eastAsia="Montserrat" w:hAnsi="Arial" w:cs="Arial"/>
          <w:sz w:val="20"/>
          <w:szCs w:val="20"/>
        </w:rPr>
        <w:t xml:space="preserve"> se gestionó la </w:t>
      </w:r>
      <w:r w:rsidRPr="00134887">
        <w:rPr>
          <w:rFonts w:ascii="Arial" w:eastAsia="Montserrat" w:hAnsi="Arial" w:cs="Arial"/>
          <w:sz w:val="20"/>
          <w:szCs w:val="20"/>
        </w:rPr>
        <w:t>aprobación de la “Política Interna sobre espacios Amigos de la Lactancia Materna en el Lugar de Trabajo de la Secretaría General de la Presidencia de la República”,</w:t>
      </w:r>
      <w:r>
        <w:rPr>
          <w:rFonts w:ascii="Arial" w:eastAsia="Montserrat" w:hAnsi="Arial" w:cs="Arial"/>
          <w:sz w:val="20"/>
          <w:szCs w:val="20"/>
        </w:rPr>
        <w:t xml:space="preserve"> la cual fue aprobada</w:t>
      </w:r>
      <w:r w:rsidRPr="00134887">
        <w:rPr>
          <w:rFonts w:ascii="Arial" w:eastAsia="Montserrat" w:hAnsi="Arial" w:cs="Arial"/>
          <w:sz w:val="20"/>
          <w:szCs w:val="20"/>
        </w:rPr>
        <w:t xml:space="preserve"> a través del Acuerdo Interno No. 7-2023 de la Secretaria General de la Presidencia; y en atención a las recomendaciones realizadas por el Ministerio de Trabajo y Previsión Social en coordinación con el Fondo de las Naciones Unidas para la Infancia –UNICEF-, sobre la política referida, se emitieron unas nuevas denominada</w:t>
      </w:r>
      <w:r>
        <w:rPr>
          <w:rFonts w:ascii="Arial" w:eastAsia="Montserrat" w:hAnsi="Arial" w:cs="Arial"/>
          <w:sz w:val="20"/>
          <w:szCs w:val="20"/>
        </w:rPr>
        <w:t>s</w:t>
      </w:r>
      <w:r w:rsidRPr="00134887">
        <w:rPr>
          <w:rFonts w:ascii="Arial" w:eastAsia="Montserrat" w:hAnsi="Arial" w:cs="Arial"/>
          <w:sz w:val="20"/>
          <w:szCs w:val="20"/>
        </w:rPr>
        <w:t xml:space="preserve"> “Políticas del Espacio Amigo de la Lactancia Materna de la Secretaría General de la Presidencia de la República”,</w:t>
      </w:r>
      <w:r>
        <w:rPr>
          <w:rFonts w:ascii="Arial" w:eastAsia="Montserrat" w:hAnsi="Arial" w:cs="Arial"/>
          <w:sz w:val="20"/>
          <w:szCs w:val="20"/>
        </w:rPr>
        <w:t xml:space="preserve"> aprobadas</w:t>
      </w:r>
      <w:r w:rsidRPr="00134887">
        <w:rPr>
          <w:rFonts w:ascii="Arial" w:eastAsia="Montserrat" w:hAnsi="Arial" w:cs="Arial"/>
          <w:sz w:val="20"/>
          <w:szCs w:val="20"/>
        </w:rPr>
        <w:t xml:space="preserve"> mediante el Acuerdo Interno No. 11-2023 de fecha 23 de junio de 2023, dejando sin efecto el Acuerdo Interno No. 7-2023 referido. </w:t>
      </w:r>
    </w:p>
    <w:p w14:paraId="56133FE0" w14:textId="1C7F0E4F" w:rsidR="007D476E" w:rsidRPr="000D4038" w:rsidRDefault="007D476E" w:rsidP="000D4038">
      <w:pPr>
        <w:pStyle w:val="Prrafodelista"/>
        <w:numPr>
          <w:ilvl w:val="0"/>
          <w:numId w:val="15"/>
        </w:numPr>
        <w:spacing w:after="160" w:line="360" w:lineRule="auto"/>
        <w:jc w:val="both"/>
        <w:rPr>
          <w:rFonts w:ascii="Arial" w:eastAsia="Montserrat" w:hAnsi="Arial" w:cs="Arial"/>
          <w:sz w:val="20"/>
          <w:szCs w:val="20"/>
        </w:rPr>
      </w:pPr>
      <w:r>
        <w:rPr>
          <w:rFonts w:ascii="Arial" w:eastAsia="Montserrat" w:hAnsi="Arial" w:cs="Arial"/>
          <w:sz w:val="20"/>
          <w:szCs w:val="20"/>
        </w:rPr>
        <w:t xml:space="preserve">A través de las gestiones realizadas por la Unidad de Género y el Comité </w:t>
      </w:r>
      <w:r w:rsidRPr="007D476E">
        <w:rPr>
          <w:rFonts w:ascii="Arial" w:eastAsia="Montserrat" w:hAnsi="Arial" w:cs="Arial"/>
          <w:sz w:val="20"/>
          <w:szCs w:val="20"/>
        </w:rPr>
        <w:t xml:space="preserve">de Lactancia Materna </w:t>
      </w:r>
      <w:r>
        <w:rPr>
          <w:rFonts w:ascii="Arial" w:eastAsia="Montserrat" w:hAnsi="Arial" w:cs="Arial"/>
          <w:sz w:val="20"/>
          <w:szCs w:val="20"/>
        </w:rPr>
        <w:t>se logró que l</w:t>
      </w:r>
      <w:r w:rsidRPr="007D476E">
        <w:rPr>
          <w:rFonts w:ascii="Arial" w:eastAsia="Montserrat" w:hAnsi="Arial" w:cs="Arial"/>
          <w:sz w:val="20"/>
          <w:szCs w:val="20"/>
        </w:rPr>
        <w:t>a Secretaría General de la Presidencia de la República</w:t>
      </w:r>
      <w:r>
        <w:rPr>
          <w:rFonts w:ascii="Arial" w:eastAsia="Montserrat" w:hAnsi="Arial" w:cs="Arial"/>
          <w:sz w:val="20"/>
          <w:szCs w:val="20"/>
        </w:rPr>
        <w:t xml:space="preserve"> fuera</w:t>
      </w:r>
      <w:r w:rsidRPr="007D476E">
        <w:rPr>
          <w:rFonts w:ascii="Arial" w:eastAsia="Montserrat" w:hAnsi="Arial" w:cs="Arial"/>
          <w:sz w:val="20"/>
          <w:szCs w:val="20"/>
        </w:rPr>
        <w:t xml:space="preserve"> certifica</w:t>
      </w:r>
      <w:r>
        <w:rPr>
          <w:rFonts w:ascii="Arial" w:eastAsia="Montserrat" w:hAnsi="Arial" w:cs="Arial"/>
          <w:sz w:val="20"/>
          <w:szCs w:val="20"/>
        </w:rPr>
        <w:t>da</w:t>
      </w:r>
      <w:r w:rsidRPr="007D476E">
        <w:rPr>
          <w:rFonts w:ascii="Arial" w:eastAsia="Montserrat" w:hAnsi="Arial" w:cs="Arial"/>
          <w:sz w:val="20"/>
          <w:szCs w:val="20"/>
        </w:rPr>
        <w:t xml:space="preserve"> como Entidad Amiga de la Lactancia Materna, por el Ministerio de Trabajo y Previsión Social y el Fondo de las Naciones Unidas para la Infancia </w:t>
      </w:r>
      <w:r>
        <w:rPr>
          <w:rFonts w:ascii="Arial" w:eastAsia="Montserrat" w:hAnsi="Arial" w:cs="Arial"/>
          <w:sz w:val="20"/>
          <w:szCs w:val="20"/>
        </w:rPr>
        <w:t>-</w:t>
      </w:r>
      <w:r w:rsidRPr="007D476E">
        <w:rPr>
          <w:rFonts w:ascii="Arial" w:eastAsia="Montserrat" w:hAnsi="Arial" w:cs="Arial"/>
          <w:sz w:val="20"/>
          <w:szCs w:val="20"/>
        </w:rPr>
        <w:t>UNICEF</w:t>
      </w:r>
      <w:r>
        <w:rPr>
          <w:rFonts w:ascii="Arial" w:eastAsia="Montserrat" w:hAnsi="Arial" w:cs="Arial"/>
          <w:sz w:val="20"/>
          <w:szCs w:val="20"/>
        </w:rPr>
        <w:t xml:space="preserve">- y se implementara </w:t>
      </w:r>
      <w:r w:rsidRPr="007D476E">
        <w:rPr>
          <w:rFonts w:ascii="Arial" w:eastAsia="Montserrat" w:hAnsi="Arial" w:cs="Arial"/>
          <w:sz w:val="20"/>
          <w:szCs w:val="20"/>
        </w:rPr>
        <w:t xml:space="preserve">el Espacio Amigo de Lactancia Materna en la Secretaría General de la Presidencia de la República, el cual tiene como fin contar con un espacio adecuado en el lugar de trabajo, para la extracción y conservación de la leche materna, el cual permite a las </w:t>
      </w:r>
      <w:r w:rsidRPr="007D476E">
        <w:rPr>
          <w:rFonts w:ascii="Arial" w:eastAsia="Montserrat" w:hAnsi="Arial" w:cs="Arial"/>
          <w:sz w:val="20"/>
          <w:szCs w:val="20"/>
        </w:rPr>
        <w:lastRenderedPageBreak/>
        <w:t>madres trabajadoras extraerse y conservar la leche materna de forma adecuada para contribuir, proteger, promover y apoyar la lactancia materna exclusiva en los primeros seis meses de vida del bebé y continuada hasta los dos años o más.</w:t>
      </w:r>
      <w:r w:rsidR="000D4038">
        <w:rPr>
          <w:rFonts w:ascii="Arial" w:eastAsia="Montserrat" w:hAnsi="Arial" w:cs="Arial"/>
          <w:sz w:val="20"/>
          <w:szCs w:val="20"/>
        </w:rPr>
        <w:t xml:space="preserve"> </w:t>
      </w:r>
      <w:r w:rsidRPr="000D4038">
        <w:rPr>
          <w:rFonts w:ascii="Arial" w:eastAsia="Montserrat" w:hAnsi="Arial" w:cs="Arial"/>
          <w:sz w:val="20"/>
          <w:szCs w:val="20"/>
        </w:rPr>
        <w:t>Cabe destacar que la Secretaría General de la Presidencia de la República es la octava institución del Estado en recibir dicha distinción.</w:t>
      </w:r>
    </w:p>
    <w:p w14:paraId="486739F3" w14:textId="128BBA1D" w:rsidR="007D476E" w:rsidRPr="000D4038" w:rsidRDefault="000D4038" w:rsidP="000D4038">
      <w:pPr>
        <w:pStyle w:val="Prrafodelista"/>
        <w:numPr>
          <w:ilvl w:val="0"/>
          <w:numId w:val="15"/>
        </w:numPr>
        <w:spacing w:line="360" w:lineRule="auto"/>
        <w:jc w:val="both"/>
        <w:rPr>
          <w:rFonts w:ascii="Arial" w:eastAsia="Montserrat" w:hAnsi="Arial" w:cs="Arial"/>
          <w:sz w:val="20"/>
          <w:szCs w:val="20"/>
        </w:rPr>
      </w:pPr>
      <w:r w:rsidRPr="000D4038">
        <w:rPr>
          <w:rFonts w:ascii="Arial" w:eastAsia="Montserrat" w:hAnsi="Arial" w:cs="Arial"/>
          <w:sz w:val="20"/>
          <w:szCs w:val="20"/>
        </w:rPr>
        <w:t>La Unidad de Auditoría Interna durante el segundo cuatrimestre del periodo 2023, dio cumplimiento a lo programado en el Plan Anual de Auditoría respecto a la realización de las auditorías y consultorías planificadas, las cuales se dieron a conocer de manera oportuna a la autoridad superior, en observancia a la normativa legal vigente aplicable, emitida por la Contraloría General de Cuentas; desarrollando 2 Auditorías de Cumplimiento y 2 Consultorías</w:t>
      </w:r>
      <w:r>
        <w:rPr>
          <w:rFonts w:ascii="Arial" w:eastAsia="Montserrat" w:hAnsi="Arial" w:cs="Arial"/>
          <w:sz w:val="20"/>
          <w:szCs w:val="20"/>
        </w:rPr>
        <w:t xml:space="preserve"> </w:t>
      </w:r>
      <w:r w:rsidRPr="000D4038">
        <w:rPr>
          <w:rFonts w:ascii="Arial" w:eastAsia="Montserrat" w:hAnsi="Arial" w:cs="Arial"/>
          <w:sz w:val="20"/>
          <w:szCs w:val="20"/>
        </w:rPr>
        <w:t>Administrativa</w:t>
      </w:r>
      <w:r>
        <w:rPr>
          <w:rFonts w:ascii="Arial" w:eastAsia="Montserrat" w:hAnsi="Arial" w:cs="Arial"/>
          <w:sz w:val="20"/>
          <w:szCs w:val="20"/>
        </w:rPr>
        <w:t xml:space="preserve">s, ejecutando </w:t>
      </w:r>
      <w:r w:rsidRPr="000D4038">
        <w:rPr>
          <w:rFonts w:ascii="Arial" w:eastAsia="Montserrat" w:hAnsi="Arial" w:cs="Arial"/>
          <w:sz w:val="20"/>
          <w:szCs w:val="20"/>
        </w:rPr>
        <w:t>un 40% de las auditorías y un 29% de las consultorías</w:t>
      </w:r>
      <w:r w:rsidRPr="000D4038">
        <w:t xml:space="preserve"> </w:t>
      </w:r>
      <w:r w:rsidRPr="000D4038">
        <w:rPr>
          <w:rFonts w:ascii="Arial" w:eastAsia="Montserrat" w:hAnsi="Arial" w:cs="Arial"/>
          <w:sz w:val="20"/>
          <w:szCs w:val="20"/>
        </w:rPr>
        <w:t>de conformidad a lo planificado en el Plan Anual de Auditoría 2023.</w:t>
      </w:r>
    </w:p>
    <w:p w14:paraId="0F9390DC" w14:textId="56C18AE0" w:rsidR="000D4038" w:rsidRPr="000D4038" w:rsidRDefault="000D4038" w:rsidP="000D4038">
      <w:pPr>
        <w:pStyle w:val="Prrafodelista"/>
        <w:numPr>
          <w:ilvl w:val="0"/>
          <w:numId w:val="15"/>
        </w:numPr>
        <w:spacing w:line="360" w:lineRule="auto"/>
        <w:jc w:val="both"/>
        <w:rPr>
          <w:rFonts w:ascii="Arial" w:eastAsia="Montserrat" w:hAnsi="Arial" w:cs="Arial"/>
          <w:sz w:val="20"/>
          <w:szCs w:val="20"/>
        </w:rPr>
      </w:pPr>
      <w:r w:rsidRPr="000D4038">
        <w:rPr>
          <w:rFonts w:ascii="Arial" w:eastAsia="Montserrat" w:hAnsi="Arial" w:cs="Arial"/>
          <w:sz w:val="20"/>
          <w:szCs w:val="20"/>
        </w:rPr>
        <w:t>La Unidad de Auditoría Interna, en su función de evaluar y mejorar la eficacia de los procesos internos y el control de riesgos, durante el segundo cuatrimestre del presente año, ha realizado actividades de asesoramiento de carácter técnico y administrativo con independencia y objetividad, con el objetivo de mejorar la efectividad de los controles internos, la gestión de riesgos y los procesos que se llevan a cabo en las funciones sustantivas, administrativas de apoyo técnico y de control interno</w:t>
      </w:r>
      <w:r>
        <w:rPr>
          <w:rFonts w:ascii="Arial" w:eastAsia="Montserrat" w:hAnsi="Arial" w:cs="Arial"/>
          <w:sz w:val="20"/>
          <w:szCs w:val="20"/>
        </w:rPr>
        <w:t>, como por ejemplo: brindando a</w:t>
      </w:r>
      <w:r w:rsidRPr="000D4038">
        <w:rPr>
          <w:rFonts w:ascii="Arial" w:eastAsia="Montserrat" w:hAnsi="Arial" w:cs="Arial"/>
          <w:sz w:val="20"/>
          <w:szCs w:val="20"/>
        </w:rPr>
        <w:t>compañamiento en el proceso de baja de materiales y suministros de Almacén.</w:t>
      </w:r>
    </w:p>
    <w:p w14:paraId="5F7B12AC" w14:textId="0551ADA6" w:rsidR="00D13045" w:rsidRPr="00B56834" w:rsidRDefault="00D13045" w:rsidP="00B56834">
      <w:pPr>
        <w:pStyle w:val="Prrafodelista"/>
        <w:numPr>
          <w:ilvl w:val="0"/>
          <w:numId w:val="15"/>
        </w:numPr>
        <w:spacing w:line="360" w:lineRule="auto"/>
        <w:jc w:val="both"/>
        <w:rPr>
          <w:rFonts w:ascii="Arial" w:eastAsia="Montserrat" w:hAnsi="Arial" w:cs="Arial"/>
          <w:sz w:val="20"/>
          <w:szCs w:val="20"/>
        </w:rPr>
      </w:pPr>
      <w:r w:rsidRPr="00B56834">
        <w:rPr>
          <w:rFonts w:ascii="Arial" w:eastAsia="Montserrat" w:hAnsi="Arial" w:cs="Arial"/>
          <w:sz w:val="20"/>
          <w:szCs w:val="20"/>
        </w:rPr>
        <w:t xml:space="preserve">Se logró un total de </w:t>
      </w:r>
      <w:r w:rsidR="006F6320">
        <w:rPr>
          <w:rFonts w:ascii="Arial" w:eastAsia="Montserrat" w:hAnsi="Arial" w:cs="Arial"/>
          <w:sz w:val="20"/>
          <w:szCs w:val="20"/>
        </w:rPr>
        <w:t>107</w:t>
      </w:r>
      <w:r w:rsidRPr="00B56834">
        <w:rPr>
          <w:rFonts w:ascii="Arial" w:eastAsia="Montserrat" w:hAnsi="Arial" w:cs="Arial"/>
          <w:sz w:val="20"/>
          <w:szCs w:val="20"/>
        </w:rPr>
        <w:t xml:space="preserve"> personas capacitadas, en temas promovidos por la Unidad de Género, así como la emisión de 4 boletines relacionados con género. </w:t>
      </w:r>
    </w:p>
    <w:p w14:paraId="0F884646" w14:textId="17227920" w:rsidR="00D13045" w:rsidRPr="00B56834" w:rsidRDefault="00D74A41" w:rsidP="00B56834">
      <w:pPr>
        <w:pStyle w:val="Prrafodelista"/>
        <w:numPr>
          <w:ilvl w:val="0"/>
          <w:numId w:val="15"/>
        </w:numPr>
        <w:spacing w:line="360" w:lineRule="auto"/>
        <w:jc w:val="both"/>
        <w:rPr>
          <w:rFonts w:ascii="Arial" w:eastAsia="Montserrat" w:hAnsi="Arial" w:cs="Arial"/>
          <w:sz w:val="20"/>
          <w:szCs w:val="20"/>
        </w:rPr>
      </w:pPr>
      <w:r>
        <w:rPr>
          <w:rFonts w:ascii="Arial" w:eastAsia="Montserrat" w:hAnsi="Arial" w:cs="Arial"/>
          <w:sz w:val="20"/>
          <w:szCs w:val="20"/>
        </w:rPr>
        <w:t>La Unidad de Planificación brindó</w:t>
      </w:r>
      <w:r w:rsidR="00D13045" w:rsidRPr="00B56834">
        <w:rPr>
          <w:rFonts w:ascii="Arial" w:eastAsia="Montserrat" w:hAnsi="Arial" w:cs="Arial"/>
          <w:sz w:val="20"/>
          <w:szCs w:val="20"/>
        </w:rPr>
        <w:t xml:space="preserve"> asesoría y acompañamiento en la actualización de Manuales de Normas y Procedimientos y la emisión de Políticas Institucionales. </w:t>
      </w:r>
    </w:p>
    <w:p w14:paraId="79FCB395" w14:textId="27288E7E" w:rsidR="00D13045" w:rsidRPr="00B56834" w:rsidRDefault="00D74A41" w:rsidP="00B56834">
      <w:pPr>
        <w:pStyle w:val="Prrafodelista"/>
        <w:numPr>
          <w:ilvl w:val="0"/>
          <w:numId w:val="15"/>
        </w:numPr>
        <w:spacing w:line="360" w:lineRule="auto"/>
        <w:jc w:val="both"/>
        <w:rPr>
          <w:rFonts w:ascii="Arial" w:eastAsia="Montserrat" w:hAnsi="Arial" w:cs="Arial"/>
          <w:sz w:val="20"/>
          <w:szCs w:val="20"/>
        </w:rPr>
      </w:pPr>
      <w:r>
        <w:rPr>
          <w:rFonts w:ascii="Arial" w:eastAsia="Montserrat" w:hAnsi="Arial" w:cs="Arial"/>
          <w:sz w:val="20"/>
          <w:szCs w:val="20"/>
        </w:rPr>
        <w:t>La Unidad de Planificación registró</w:t>
      </w:r>
      <w:r w:rsidR="00D13045" w:rsidRPr="00B56834">
        <w:rPr>
          <w:rFonts w:ascii="Arial" w:eastAsia="Montserrat" w:hAnsi="Arial" w:cs="Arial"/>
          <w:sz w:val="20"/>
          <w:szCs w:val="20"/>
        </w:rPr>
        <w:t xml:space="preserve"> la ejecución de metas físicas de las 4 actividades presupuestarias definidas para la Secretaría General (2) y las Comisiones Presidenciales Contra la Corrupción (1) y de Asuntos Municipales (1).</w:t>
      </w:r>
    </w:p>
    <w:p w14:paraId="7D5A3AF6" w14:textId="1C6A658E" w:rsidR="00B511A6" w:rsidRPr="00B511A6" w:rsidRDefault="00B511A6" w:rsidP="007D476E">
      <w:pPr>
        <w:pStyle w:val="Prrafodelista"/>
        <w:numPr>
          <w:ilvl w:val="0"/>
          <w:numId w:val="15"/>
        </w:numPr>
        <w:spacing w:line="360" w:lineRule="auto"/>
        <w:jc w:val="both"/>
        <w:rPr>
          <w:rFonts w:ascii="Arial" w:eastAsia="Montserrat" w:hAnsi="Arial" w:cs="Arial"/>
          <w:sz w:val="20"/>
          <w:szCs w:val="20"/>
        </w:rPr>
      </w:pPr>
      <w:r w:rsidRPr="00B511A6">
        <w:rPr>
          <w:rFonts w:ascii="Arial" w:eastAsia="Montserrat" w:hAnsi="Arial" w:cs="Arial"/>
          <w:sz w:val="20"/>
          <w:szCs w:val="20"/>
        </w:rPr>
        <w:t xml:space="preserve">A través de la Unidad de Planificación se </w:t>
      </w:r>
      <w:r>
        <w:rPr>
          <w:rFonts w:ascii="Arial" w:eastAsia="Montserrat" w:hAnsi="Arial" w:cs="Arial"/>
          <w:sz w:val="20"/>
          <w:szCs w:val="20"/>
        </w:rPr>
        <w:t>brindó el apoyo y acompañamiento respectivo para la suscripción del Convenio de Cooperación Interinstitucional para el fortalecimiento de la Gestión de solicitudes de exoneración presentadas al Presidente de la República de Guatemala entre la Secretaría General de la Presidencia de la República y la Superintendencia de Administración Tributaria.</w:t>
      </w:r>
    </w:p>
    <w:p w14:paraId="50573B61" w14:textId="3077C200" w:rsidR="00134887" w:rsidRPr="00B511A6" w:rsidRDefault="00134887" w:rsidP="007D476E">
      <w:pPr>
        <w:pStyle w:val="Prrafodelista"/>
        <w:numPr>
          <w:ilvl w:val="0"/>
          <w:numId w:val="15"/>
        </w:numPr>
        <w:spacing w:line="360" w:lineRule="auto"/>
        <w:jc w:val="both"/>
        <w:rPr>
          <w:rFonts w:ascii="Arial" w:eastAsia="Montserrat" w:hAnsi="Arial" w:cs="Arial"/>
          <w:sz w:val="20"/>
          <w:szCs w:val="20"/>
        </w:rPr>
      </w:pPr>
      <w:r w:rsidRPr="00B511A6">
        <w:rPr>
          <w:rFonts w:ascii="Arial" w:eastAsia="Montserrat" w:hAnsi="Arial" w:cs="Arial"/>
          <w:sz w:val="20"/>
          <w:szCs w:val="20"/>
        </w:rPr>
        <w:t>La Unidad de Planificación coordinó con el Despacho Superior y las personas designadas, la participación en reuniones de trabajo relacionadas con la Transición de Gobierno 2023-2024, así como la integración de información y carga de la misma en la plataforma respectiva, en atención a la designación realizada por la señora Secretaria General de la Presidencia de la República.</w:t>
      </w:r>
    </w:p>
    <w:p w14:paraId="494D25F7" w14:textId="41CEE90B" w:rsidR="00B511A6" w:rsidRPr="00B511A6" w:rsidRDefault="00B511A6" w:rsidP="00B511A6">
      <w:pPr>
        <w:pStyle w:val="Prrafodelista"/>
        <w:numPr>
          <w:ilvl w:val="0"/>
          <w:numId w:val="15"/>
        </w:numPr>
        <w:spacing w:line="360" w:lineRule="auto"/>
        <w:jc w:val="both"/>
        <w:rPr>
          <w:rFonts w:ascii="Arial" w:eastAsia="Montserrat" w:hAnsi="Arial" w:cs="Arial"/>
          <w:sz w:val="20"/>
          <w:szCs w:val="20"/>
        </w:rPr>
      </w:pPr>
      <w:r>
        <w:rPr>
          <w:rFonts w:ascii="Arial" w:eastAsia="Montserrat" w:hAnsi="Arial" w:cs="Arial"/>
          <w:sz w:val="20"/>
          <w:szCs w:val="20"/>
        </w:rPr>
        <w:lastRenderedPageBreak/>
        <w:t>A través de la Unidad de Planificación se dio cumplimiento a la entrega de los Planes Institucionales de l</w:t>
      </w:r>
      <w:r w:rsidRPr="00B511A6">
        <w:rPr>
          <w:rFonts w:ascii="Arial" w:eastAsia="Montserrat" w:hAnsi="Arial" w:cs="Arial"/>
          <w:sz w:val="20"/>
          <w:szCs w:val="20"/>
        </w:rPr>
        <w:t xml:space="preserve">a Secretaría </w:t>
      </w:r>
      <w:r>
        <w:rPr>
          <w:rFonts w:ascii="Arial" w:eastAsia="Montserrat" w:hAnsi="Arial" w:cs="Arial"/>
          <w:sz w:val="20"/>
          <w:szCs w:val="20"/>
        </w:rPr>
        <w:t xml:space="preserve">General de la Presidencia de la República para el período 2024-2028, ante la Secretaría </w:t>
      </w:r>
      <w:r w:rsidRPr="00B511A6">
        <w:rPr>
          <w:rFonts w:ascii="Arial" w:eastAsia="Montserrat" w:hAnsi="Arial" w:cs="Arial"/>
          <w:sz w:val="20"/>
          <w:szCs w:val="20"/>
        </w:rPr>
        <w:t>de Planificación y Programación SEGEPLAN</w:t>
      </w:r>
      <w:r>
        <w:rPr>
          <w:rFonts w:ascii="Arial" w:eastAsia="Montserrat" w:hAnsi="Arial" w:cs="Arial"/>
          <w:sz w:val="20"/>
          <w:szCs w:val="20"/>
        </w:rPr>
        <w:t xml:space="preserve">, quien </w:t>
      </w:r>
      <w:r w:rsidRPr="00B511A6">
        <w:rPr>
          <w:rFonts w:ascii="Arial" w:eastAsia="Montserrat" w:hAnsi="Arial" w:cs="Arial"/>
          <w:sz w:val="20"/>
          <w:szCs w:val="20"/>
        </w:rPr>
        <w:t xml:space="preserve">evaluó los </w:t>
      </w:r>
      <w:r>
        <w:rPr>
          <w:rFonts w:ascii="Arial" w:eastAsia="Montserrat" w:hAnsi="Arial" w:cs="Arial"/>
          <w:sz w:val="20"/>
          <w:szCs w:val="20"/>
        </w:rPr>
        <w:t xml:space="preserve">mismos a través de </w:t>
      </w:r>
      <w:r w:rsidRPr="00B511A6">
        <w:rPr>
          <w:rFonts w:ascii="Arial" w:eastAsia="Montserrat" w:hAnsi="Arial" w:cs="Arial"/>
          <w:sz w:val="20"/>
          <w:szCs w:val="20"/>
        </w:rPr>
        <w:t>Ficha de Opinión Técnica</w:t>
      </w:r>
      <w:r w:rsidR="002F2112">
        <w:rPr>
          <w:rFonts w:ascii="Arial" w:eastAsia="Montserrat" w:hAnsi="Arial" w:cs="Arial"/>
          <w:sz w:val="20"/>
          <w:szCs w:val="20"/>
        </w:rPr>
        <w:t>, obteniendo una nota</w:t>
      </w:r>
      <w:r w:rsidRPr="00B511A6">
        <w:rPr>
          <w:rFonts w:ascii="Arial" w:eastAsia="Montserrat" w:hAnsi="Arial" w:cs="Arial"/>
          <w:sz w:val="20"/>
          <w:szCs w:val="20"/>
        </w:rPr>
        <w:t xml:space="preserve"> de 100 puntos.</w:t>
      </w:r>
    </w:p>
    <w:p w14:paraId="1980C301" w14:textId="77777777" w:rsidR="00D13045" w:rsidRPr="00B56834" w:rsidRDefault="00D13045" w:rsidP="00B56834">
      <w:pPr>
        <w:pStyle w:val="Prrafodelista"/>
        <w:spacing w:line="360" w:lineRule="auto"/>
        <w:ind w:left="360"/>
        <w:jc w:val="both"/>
        <w:rPr>
          <w:rFonts w:ascii="Arial" w:eastAsia="Montserrat" w:hAnsi="Arial" w:cs="Arial"/>
          <w:b/>
          <w:sz w:val="20"/>
          <w:szCs w:val="20"/>
        </w:rPr>
      </w:pPr>
    </w:p>
    <w:p w14:paraId="7BC5CDE8" w14:textId="77777777" w:rsidR="00D13045" w:rsidRPr="00B56834" w:rsidRDefault="00D13045" w:rsidP="00B56834">
      <w:pPr>
        <w:pStyle w:val="Prrafodelista"/>
        <w:numPr>
          <w:ilvl w:val="0"/>
          <w:numId w:val="14"/>
        </w:numPr>
        <w:spacing w:after="200" w:line="360" w:lineRule="auto"/>
        <w:jc w:val="both"/>
        <w:rPr>
          <w:rFonts w:ascii="Arial" w:eastAsia="Montserrat" w:hAnsi="Arial" w:cs="Arial"/>
          <w:b/>
          <w:sz w:val="20"/>
          <w:szCs w:val="20"/>
        </w:rPr>
      </w:pPr>
      <w:r w:rsidRPr="00B56834">
        <w:rPr>
          <w:rFonts w:ascii="Arial" w:eastAsia="Montserrat" w:hAnsi="Arial" w:cs="Arial"/>
          <w:b/>
          <w:sz w:val="20"/>
          <w:szCs w:val="20"/>
        </w:rPr>
        <w:t>Direcciones Administrativas-Financieras</w:t>
      </w:r>
    </w:p>
    <w:p w14:paraId="2F8EB8B5" w14:textId="38FB8659" w:rsidR="007D476E" w:rsidRDefault="007D476E" w:rsidP="007D476E">
      <w:pPr>
        <w:pStyle w:val="Prrafodelista"/>
        <w:numPr>
          <w:ilvl w:val="0"/>
          <w:numId w:val="15"/>
        </w:numPr>
        <w:spacing w:line="360" w:lineRule="auto"/>
        <w:jc w:val="both"/>
        <w:rPr>
          <w:rFonts w:ascii="Arial" w:eastAsia="Montserrat" w:hAnsi="Arial" w:cs="Arial"/>
          <w:sz w:val="20"/>
          <w:szCs w:val="20"/>
        </w:rPr>
      </w:pPr>
      <w:r w:rsidRPr="007D476E">
        <w:rPr>
          <w:rFonts w:ascii="Arial" w:eastAsia="Montserrat" w:hAnsi="Arial" w:cs="Arial"/>
          <w:sz w:val="20"/>
          <w:szCs w:val="20"/>
        </w:rPr>
        <w:t xml:space="preserve">Con el fin de conformar el </w:t>
      </w:r>
      <w:r w:rsidR="00134887" w:rsidRPr="007D476E">
        <w:rPr>
          <w:rFonts w:ascii="Arial" w:eastAsia="Montserrat" w:hAnsi="Arial" w:cs="Arial"/>
          <w:sz w:val="20"/>
          <w:szCs w:val="20"/>
        </w:rPr>
        <w:t>Comité Bipartito de Salud y Seguridad Ocupacional de la Secretaría General de la Presidencia de la República</w:t>
      </w:r>
      <w:r w:rsidRPr="007D476E">
        <w:rPr>
          <w:rFonts w:ascii="Arial" w:eastAsia="Montserrat" w:hAnsi="Arial" w:cs="Arial"/>
          <w:sz w:val="20"/>
          <w:szCs w:val="20"/>
        </w:rPr>
        <w:t>, a través de la Dirección Ejecutiva de Recursos Humanos se realizó la elección de los cuatro representantes de los trabajadores de los ocho candidatos propuestos por cada unidad administrativa. Por lo que, posteriormente, la autoridad superior de la Secretaría General de la Presidencia de la República, mediante el Acuerdo Interno Nro. 12-2023 designó a los cuatro representantes del empleador para integrar el Comité, siendo el Director Ejecutivo de Recursos Humanos, el Director Ejecutivo Administrativo, el Director General de Asuntos Jurídicos y Cuerpo Consultivo y el Analista de Recursos Humanos como Monitor en</w:t>
      </w:r>
      <w:r>
        <w:rPr>
          <w:rFonts w:ascii="Arial" w:eastAsia="Montserrat" w:hAnsi="Arial" w:cs="Arial"/>
          <w:sz w:val="20"/>
          <w:szCs w:val="20"/>
        </w:rPr>
        <w:t xml:space="preserve"> Salud y Seguridad Ocupacional;</w:t>
      </w:r>
      <w:r w:rsidRPr="007D476E">
        <w:rPr>
          <w:rFonts w:ascii="Arial" w:eastAsia="Montserrat" w:hAnsi="Arial" w:cs="Arial"/>
          <w:sz w:val="20"/>
          <w:szCs w:val="20"/>
        </w:rPr>
        <w:t xml:space="preserve"> enc</w:t>
      </w:r>
      <w:r>
        <w:rPr>
          <w:rFonts w:ascii="Arial" w:eastAsia="Montserrat" w:hAnsi="Arial" w:cs="Arial"/>
          <w:sz w:val="20"/>
          <w:szCs w:val="20"/>
        </w:rPr>
        <w:t xml:space="preserve">ontrándose a la fecha, </w:t>
      </w:r>
      <w:r w:rsidRPr="007D476E">
        <w:rPr>
          <w:rFonts w:ascii="Arial" w:eastAsia="Montserrat" w:hAnsi="Arial" w:cs="Arial"/>
          <w:sz w:val="20"/>
          <w:szCs w:val="20"/>
        </w:rPr>
        <w:t>en proceso de habilitación</w:t>
      </w:r>
      <w:r>
        <w:rPr>
          <w:rFonts w:ascii="Arial" w:eastAsia="Montserrat" w:hAnsi="Arial" w:cs="Arial"/>
          <w:sz w:val="20"/>
          <w:szCs w:val="20"/>
        </w:rPr>
        <w:t>,</w:t>
      </w:r>
      <w:r w:rsidRPr="007D476E">
        <w:rPr>
          <w:rFonts w:ascii="Arial" w:eastAsia="Montserrat" w:hAnsi="Arial" w:cs="Arial"/>
          <w:sz w:val="20"/>
          <w:szCs w:val="20"/>
        </w:rPr>
        <w:t xml:space="preserve"> un Libro de Actas para uso del Comité, para que puedan reunirse y celebrar el acta constitutiva del mismo y solicitar la inscripción respectiva. </w:t>
      </w:r>
    </w:p>
    <w:p w14:paraId="75620CEE" w14:textId="77777777" w:rsidR="00507226" w:rsidRPr="0015293C" w:rsidRDefault="00507226" w:rsidP="00507226">
      <w:pPr>
        <w:pStyle w:val="Prrafodelista"/>
        <w:numPr>
          <w:ilvl w:val="0"/>
          <w:numId w:val="15"/>
        </w:numPr>
        <w:spacing w:line="360" w:lineRule="auto"/>
        <w:jc w:val="both"/>
        <w:rPr>
          <w:rFonts w:ascii="Arial" w:eastAsia="Montserrat" w:hAnsi="Arial" w:cs="Arial"/>
          <w:sz w:val="20"/>
          <w:szCs w:val="20"/>
        </w:rPr>
      </w:pPr>
      <w:r w:rsidRPr="00B56834">
        <w:rPr>
          <w:rFonts w:ascii="Arial" w:eastAsia="Montserrat" w:hAnsi="Arial" w:cs="Arial"/>
          <w:sz w:val="20"/>
          <w:szCs w:val="20"/>
        </w:rPr>
        <w:t xml:space="preserve">Como parte de lo establecido en el Plan de Capacitación, </w:t>
      </w:r>
      <w:r>
        <w:rPr>
          <w:rFonts w:ascii="Arial" w:eastAsia="Montserrat" w:hAnsi="Arial" w:cs="Arial"/>
          <w:sz w:val="20"/>
          <w:szCs w:val="20"/>
        </w:rPr>
        <w:t>durante el segundo cuatrimestre de 2023 a través de la Dirección Ejecutiva de Recursos Humanos s</w:t>
      </w:r>
      <w:r w:rsidRPr="0015293C">
        <w:rPr>
          <w:rFonts w:ascii="Arial" w:eastAsia="Montserrat" w:hAnsi="Arial" w:cs="Arial"/>
          <w:sz w:val="20"/>
          <w:szCs w:val="20"/>
        </w:rPr>
        <w:t>e continu</w:t>
      </w:r>
      <w:r>
        <w:rPr>
          <w:rFonts w:ascii="Arial" w:eastAsia="Montserrat" w:hAnsi="Arial" w:cs="Arial"/>
          <w:sz w:val="20"/>
          <w:szCs w:val="20"/>
        </w:rPr>
        <w:t>ó</w:t>
      </w:r>
      <w:r w:rsidRPr="0015293C">
        <w:rPr>
          <w:rFonts w:ascii="Arial" w:eastAsia="Montserrat" w:hAnsi="Arial" w:cs="Arial"/>
          <w:sz w:val="20"/>
          <w:szCs w:val="20"/>
        </w:rPr>
        <w:t xml:space="preserve"> con lo establecido en el Plan Anual de Capacita</w:t>
      </w:r>
      <w:r>
        <w:rPr>
          <w:rFonts w:ascii="Arial" w:eastAsia="Montserrat" w:hAnsi="Arial" w:cs="Arial"/>
          <w:sz w:val="20"/>
          <w:szCs w:val="20"/>
        </w:rPr>
        <w:t>ciones.</w:t>
      </w:r>
    </w:p>
    <w:p w14:paraId="58C9E3BC" w14:textId="77777777" w:rsidR="009C6063" w:rsidRDefault="009C6063" w:rsidP="009C6063">
      <w:pPr>
        <w:pStyle w:val="Prrafodelista"/>
        <w:numPr>
          <w:ilvl w:val="0"/>
          <w:numId w:val="15"/>
        </w:numPr>
        <w:spacing w:line="360" w:lineRule="auto"/>
        <w:jc w:val="both"/>
        <w:rPr>
          <w:rFonts w:ascii="Arial" w:eastAsia="Montserrat" w:hAnsi="Arial" w:cs="Arial"/>
          <w:sz w:val="20"/>
          <w:szCs w:val="20"/>
        </w:rPr>
      </w:pPr>
      <w:r>
        <w:rPr>
          <w:rFonts w:ascii="Arial" w:eastAsia="Montserrat" w:hAnsi="Arial" w:cs="Arial"/>
          <w:sz w:val="20"/>
          <w:szCs w:val="20"/>
        </w:rPr>
        <w:t xml:space="preserve">A través de la Dirección Ejecutiva de Tecnología de la Información se logró durante el segundo cuatrimestre de 2023, el </w:t>
      </w:r>
      <w:r w:rsidRPr="009C6063">
        <w:rPr>
          <w:rFonts w:ascii="Arial" w:eastAsia="Montserrat" w:hAnsi="Arial" w:cs="Arial"/>
          <w:sz w:val="20"/>
          <w:szCs w:val="20"/>
        </w:rPr>
        <w:t>Desarrollo e implementación de</w:t>
      </w:r>
      <w:r>
        <w:rPr>
          <w:rFonts w:ascii="Arial" w:eastAsia="Montserrat" w:hAnsi="Arial" w:cs="Arial"/>
          <w:sz w:val="20"/>
          <w:szCs w:val="20"/>
        </w:rPr>
        <w:t>:</w:t>
      </w:r>
    </w:p>
    <w:p w14:paraId="040A2067" w14:textId="12E52B06" w:rsidR="009C6063" w:rsidRPr="009C6063" w:rsidRDefault="009C6063" w:rsidP="009C6063">
      <w:pPr>
        <w:pStyle w:val="Prrafodelista"/>
        <w:numPr>
          <w:ilvl w:val="0"/>
          <w:numId w:val="20"/>
        </w:numPr>
        <w:spacing w:line="360" w:lineRule="auto"/>
        <w:jc w:val="both"/>
        <w:rPr>
          <w:rFonts w:ascii="Arial" w:eastAsia="Montserrat" w:hAnsi="Arial" w:cs="Arial"/>
          <w:sz w:val="20"/>
          <w:szCs w:val="20"/>
        </w:rPr>
      </w:pPr>
      <w:r w:rsidRPr="009C6063">
        <w:rPr>
          <w:rFonts w:ascii="Arial" w:eastAsia="Montserrat" w:hAnsi="Arial" w:cs="Arial"/>
          <w:b/>
          <w:i/>
          <w:sz w:val="20"/>
          <w:szCs w:val="20"/>
        </w:rPr>
        <w:t>Módulo de exoneraciones</w:t>
      </w:r>
      <w:r>
        <w:rPr>
          <w:rFonts w:ascii="Arial" w:eastAsia="Montserrat" w:hAnsi="Arial" w:cs="Arial"/>
          <w:b/>
          <w:sz w:val="20"/>
          <w:szCs w:val="20"/>
        </w:rPr>
        <w:t xml:space="preserve">, </w:t>
      </w:r>
      <w:r w:rsidRPr="009C6063">
        <w:rPr>
          <w:rFonts w:ascii="Arial" w:eastAsia="Montserrat" w:hAnsi="Arial" w:cs="Arial"/>
          <w:sz w:val="20"/>
          <w:szCs w:val="20"/>
        </w:rPr>
        <w:t>este módulo gestiona y provee las siguientes funcionalidades:</w:t>
      </w:r>
    </w:p>
    <w:p w14:paraId="1389D2C8" w14:textId="77777777" w:rsidR="009C6063" w:rsidRPr="009C6063" w:rsidRDefault="009C6063" w:rsidP="009C6063">
      <w:pPr>
        <w:pStyle w:val="Prrafodelista"/>
        <w:numPr>
          <w:ilvl w:val="1"/>
          <w:numId w:val="15"/>
        </w:numPr>
        <w:spacing w:line="360" w:lineRule="auto"/>
        <w:jc w:val="both"/>
        <w:rPr>
          <w:rFonts w:ascii="Arial" w:eastAsia="Montserrat" w:hAnsi="Arial" w:cs="Arial"/>
          <w:sz w:val="20"/>
          <w:szCs w:val="20"/>
        </w:rPr>
      </w:pPr>
      <w:r w:rsidRPr="009C6063">
        <w:rPr>
          <w:rFonts w:ascii="Arial" w:eastAsia="Montserrat" w:hAnsi="Arial" w:cs="Arial"/>
          <w:sz w:val="20"/>
          <w:szCs w:val="20"/>
        </w:rPr>
        <w:t>Registro de expedientes de exoneraciones tipo SAT, DICABI, IGM y Varias.</w:t>
      </w:r>
    </w:p>
    <w:p w14:paraId="29680173" w14:textId="77777777" w:rsidR="009C6063" w:rsidRPr="009C6063" w:rsidRDefault="009C6063" w:rsidP="009C6063">
      <w:pPr>
        <w:pStyle w:val="Prrafodelista"/>
        <w:numPr>
          <w:ilvl w:val="1"/>
          <w:numId w:val="15"/>
        </w:numPr>
        <w:spacing w:line="360" w:lineRule="auto"/>
        <w:jc w:val="both"/>
        <w:rPr>
          <w:rFonts w:ascii="Arial" w:eastAsia="Montserrat" w:hAnsi="Arial" w:cs="Arial"/>
          <w:sz w:val="20"/>
          <w:szCs w:val="20"/>
        </w:rPr>
      </w:pPr>
      <w:r w:rsidRPr="009C6063">
        <w:rPr>
          <w:rFonts w:ascii="Arial" w:eastAsia="Montserrat" w:hAnsi="Arial" w:cs="Arial"/>
          <w:sz w:val="20"/>
          <w:szCs w:val="20"/>
        </w:rPr>
        <w:t>Registro de listas de cotejo para los distintos tipos de exoneraciones.</w:t>
      </w:r>
    </w:p>
    <w:p w14:paraId="160C5480" w14:textId="77777777" w:rsidR="009C6063" w:rsidRPr="009C6063" w:rsidRDefault="009C6063" w:rsidP="009C6063">
      <w:pPr>
        <w:pStyle w:val="Prrafodelista"/>
        <w:numPr>
          <w:ilvl w:val="1"/>
          <w:numId w:val="15"/>
        </w:numPr>
        <w:spacing w:line="360" w:lineRule="auto"/>
        <w:jc w:val="both"/>
        <w:rPr>
          <w:rFonts w:ascii="Arial" w:eastAsia="Montserrat" w:hAnsi="Arial" w:cs="Arial"/>
          <w:sz w:val="20"/>
          <w:szCs w:val="20"/>
        </w:rPr>
      </w:pPr>
      <w:r w:rsidRPr="009C6063">
        <w:rPr>
          <w:rFonts w:ascii="Arial" w:eastAsia="Montserrat" w:hAnsi="Arial" w:cs="Arial"/>
          <w:sz w:val="20"/>
          <w:szCs w:val="20"/>
        </w:rPr>
        <w:t>Generación de resoluciones y providencias para los distintos tipos de exoneraciones.</w:t>
      </w:r>
    </w:p>
    <w:p w14:paraId="72125D0E" w14:textId="77777777" w:rsidR="009C6063" w:rsidRPr="009C6063" w:rsidRDefault="009C6063" w:rsidP="009C6063">
      <w:pPr>
        <w:pStyle w:val="Prrafodelista"/>
        <w:numPr>
          <w:ilvl w:val="1"/>
          <w:numId w:val="15"/>
        </w:numPr>
        <w:spacing w:line="360" w:lineRule="auto"/>
        <w:jc w:val="both"/>
        <w:rPr>
          <w:rFonts w:ascii="Arial" w:eastAsia="Montserrat" w:hAnsi="Arial" w:cs="Arial"/>
          <w:sz w:val="20"/>
          <w:szCs w:val="20"/>
        </w:rPr>
      </w:pPr>
      <w:r w:rsidRPr="009C6063">
        <w:rPr>
          <w:rFonts w:ascii="Arial" w:eastAsia="Montserrat" w:hAnsi="Arial" w:cs="Arial"/>
          <w:sz w:val="20"/>
          <w:szCs w:val="20"/>
        </w:rPr>
        <w:t>Generación de Notificaciones electrónicas, presenciales y domicilio para los distintos tipos de exoneraciones.</w:t>
      </w:r>
    </w:p>
    <w:p w14:paraId="4588E8E2" w14:textId="10AE665C" w:rsidR="009C6063" w:rsidRPr="009C6063" w:rsidRDefault="009C6063" w:rsidP="009C6063">
      <w:pPr>
        <w:pStyle w:val="Prrafodelista"/>
        <w:numPr>
          <w:ilvl w:val="1"/>
          <w:numId w:val="15"/>
        </w:numPr>
        <w:spacing w:line="360" w:lineRule="auto"/>
        <w:jc w:val="both"/>
        <w:rPr>
          <w:rFonts w:ascii="Arial" w:eastAsia="Montserrat" w:hAnsi="Arial" w:cs="Arial"/>
          <w:sz w:val="20"/>
          <w:szCs w:val="20"/>
        </w:rPr>
      </w:pPr>
      <w:r w:rsidRPr="009C6063">
        <w:rPr>
          <w:rFonts w:ascii="Arial" w:eastAsia="Montserrat" w:hAnsi="Arial" w:cs="Arial"/>
          <w:sz w:val="20"/>
          <w:szCs w:val="20"/>
        </w:rPr>
        <w:t>Reportería de exoneraciones</w:t>
      </w:r>
      <w:r>
        <w:rPr>
          <w:rFonts w:ascii="Arial" w:eastAsia="Montserrat" w:hAnsi="Arial" w:cs="Arial"/>
          <w:sz w:val="20"/>
          <w:szCs w:val="20"/>
        </w:rPr>
        <w:t>.</w:t>
      </w:r>
    </w:p>
    <w:p w14:paraId="0B9B181F" w14:textId="769FE8D3" w:rsidR="009C6063" w:rsidRDefault="009C6063" w:rsidP="009C6063">
      <w:pPr>
        <w:pStyle w:val="Prrafodelista"/>
        <w:numPr>
          <w:ilvl w:val="0"/>
          <w:numId w:val="20"/>
        </w:numPr>
        <w:spacing w:line="360" w:lineRule="auto"/>
        <w:jc w:val="both"/>
        <w:rPr>
          <w:rFonts w:ascii="Arial" w:eastAsia="Montserrat" w:hAnsi="Arial" w:cs="Arial"/>
          <w:sz w:val="20"/>
          <w:szCs w:val="20"/>
        </w:rPr>
      </w:pPr>
      <w:r w:rsidRPr="009C6063">
        <w:rPr>
          <w:rFonts w:ascii="Arial" w:eastAsia="Montserrat" w:hAnsi="Arial" w:cs="Arial"/>
          <w:b/>
          <w:i/>
          <w:sz w:val="20"/>
          <w:szCs w:val="20"/>
        </w:rPr>
        <w:t>Módulo de Gestión de Contrataciones (versión 2.0)</w:t>
      </w:r>
      <w:r w:rsidRPr="009C6063">
        <w:rPr>
          <w:rFonts w:ascii="Arial" w:eastAsia="Montserrat" w:hAnsi="Arial" w:cs="Arial"/>
          <w:sz w:val="20"/>
          <w:szCs w:val="20"/>
        </w:rPr>
        <w:t>,</w:t>
      </w:r>
      <w:r>
        <w:rPr>
          <w:rFonts w:ascii="Arial" w:eastAsia="Montserrat" w:hAnsi="Arial" w:cs="Arial"/>
          <w:sz w:val="20"/>
          <w:szCs w:val="20"/>
        </w:rPr>
        <w:t xml:space="preserve"> e</w:t>
      </w:r>
      <w:r w:rsidRPr="009C6063">
        <w:rPr>
          <w:rFonts w:ascii="Arial" w:eastAsia="Montserrat" w:hAnsi="Arial" w:cs="Arial"/>
          <w:sz w:val="20"/>
          <w:szCs w:val="20"/>
        </w:rPr>
        <w:t>sta versión incluye registro y trazabilidad de los expedientes de delegaciones y aprobaciones, con información específica los siguientes tipos de contratación de servicios: Personales</w:t>
      </w:r>
      <w:r>
        <w:rPr>
          <w:rFonts w:ascii="Arial" w:eastAsia="Montserrat" w:hAnsi="Arial" w:cs="Arial"/>
          <w:sz w:val="20"/>
          <w:szCs w:val="20"/>
        </w:rPr>
        <w:t xml:space="preserve">, </w:t>
      </w:r>
      <w:r w:rsidRPr="009C6063">
        <w:rPr>
          <w:rFonts w:ascii="Arial" w:eastAsia="Montserrat" w:hAnsi="Arial" w:cs="Arial"/>
          <w:sz w:val="20"/>
          <w:szCs w:val="20"/>
        </w:rPr>
        <w:t>Arrendamiento, Cotizaciones, Licitaciones y Negoci</w:t>
      </w:r>
      <w:r w:rsidR="00C30003">
        <w:rPr>
          <w:rFonts w:ascii="Arial" w:eastAsia="Montserrat" w:hAnsi="Arial" w:cs="Arial"/>
          <w:sz w:val="20"/>
          <w:szCs w:val="20"/>
        </w:rPr>
        <w:t>aciones</w:t>
      </w:r>
      <w:r w:rsidRPr="009C6063">
        <w:rPr>
          <w:rFonts w:ascii="Arial" w:eastAsia="Montserrat" w:hAnsi="Arial" w:cs="Arial"/>
          <w:sz w:val="20"/>
          <w:szCs w:val="20"/>
        </w:rPr>
        <w:t xml:space="preserve"> entre entidades públicas</w:t>
      </w:r>
      <w:r>
        <w:rPr>
          <w:rFonts w:ascii="Arial" w:eastAsia="Montserrat" w:hAnsi="Arial" w:cs="Arial"/>
          <w:sz w:val="20"/>
          <w:szCs w:val="20"/>
        </w:rPr>
        <w:t>. Adicionalmente, se logró la m</w:t>
      </w:r>
      <w:r w:rsidRPr="009C6063">
        <w:rPr>
          <w:rFonts w:ascii="Arial" w:eastAsia="Montserrat" w:hAnsi="Arial" w:cs="Arial"/>
          <w:sz w:val="20"/>
          <w:szCs w:val="20"/>
        </w:rPr>
        <w:t xml:space="preserve">igración de más de 23,500 expedientes de contrataciones del año 2010 al 2021 </w:t>
      </w:r>
      <w:r w:rsidRPr="009C6063">
        <w:rPr>
          <w:rFonts w:ascii="Arial" w:eastAsia="Montserrat" w:hAnsi="Arial" w:cs="Arial"/>
          <w:sz w:val="20"/>
          <w:szCs w:val="20"/>
        </w:rPr>
        <w:lastRenderedPageBreak/>
        <w:t>que estaban almacenados en un sistema antiguo de contrataciones al Módulo de Gestión de Contrataciones Versión 2.0.</w:t>
      </w:r>
    </w:p>
    <w:p w14:paraId="74C83018" w14:textId="186570B6" w:rsidR="009C6063" w:rsidRPr="009C6063" w:rsidRDefault="009C6063" w:rsidP="009C6063">
      <w:pPr>
        <w:pStyle w:val="Prrafodelista"/>
        <w:numPr>
          <w:ilvl w:val="0"/>
          <w:numId w:val="20"/>
        </w:numPr>
        <w:spacing w:line="360" w:lineRule="auto"/>
        <w:jc w:val="both"/>
        <w:rPr>
          <w:rFonts w:ascii="Arial" w:eastAsia="Montserrat" w:hAnsi="Arial" w:cs="Arial"/>
          <w:sz w:val="20"/>
          <w:szCs w:val="20"/>
        </w:rPr>
      </w:pPr>
      <w:r>
        <w:rPr>
          <w:rFonts w:ascii="Arial" w:eastAsia="Montserrat" w:hAnsi="Arial" w:cs="Arial"/>
          <w:b/>
          <w:i/>
          <w:sz w:val="20"/>
          <w:szCs w:val="20"/>
        </w:rPr>
        <w:t>M</w:t>
      </w:r>
      <w:r w:rsidRPr="009C6063">
        <w:rPr>
          <w:rFonts w:ascii="Arial" w:eastAsia="Montserrat" w:hAnsi="Arial" w:cs="Arial"/>
          <w:b/>
          <w:i/>
          <w:sz w:val="20"/>
          <w:szCs w:val="20"/>
        </w:rPr>
        <w:t>ódulo de Gestión de Solicitudes de Información Pública</w:t>
      </w:r>
      <w:r>
        <w:rPr>
          <w:rFonts w:ascii="Arial" w:eastAsia="Montserrat" w:hAnsi="Arial" w:cs="Arial"/>
          <w:b/>
          <w:i/>
          <w:sz w:val="20"/>
          <w:szCs w:val="20"/>
        </w:rPr>
        <w:t>,</w:t>
      </w:r>
      <w:r w:rsidRPr="009C6063">
        <w:rPr>
          <w:rFonts w:ascii="Arial" w:eastAsia="Montserrat" w:hAnsi="Arial" w:cs="Arial"/>
          <w:sz w:val="20"/>
          <w:szCs w:val="20"/>
        </w:rPr>
        <w:t xml:space="preserve"> </w:t>
      </w:r>
      <w:r>
        <w:rPr>
          <w:rFonts w:ascii="Arial" w:eastAsia="Montserrat" w:hAnsi="Arial" w:cs="Arial"/>
          <w:sz w:val="20"/>
          <w:szCs w:val="20"/>
        </w:rPr>
        <w:t>e</w:t>
      </w:r>
      <w:r w:rsidRPr="009C6063">
        <w:rPr>
          <w:rFonts w:ascii="Arial" w:eastAsia="Montserrat" w:hAnsi="Arial" w:cs="Arial"/>
          <w:sz w:val="20"/>
          <w:szCs w:val="20"/>
        </w:rPr>
        <w:t>ste módulo permite:</w:t>
      </w:r>
    </w:p>
    <w:p w14:paraId="3EE9F271" w14:textId="77777777" w:rsidR="009C6063" w:rsidRPr="009C6063" w:rsidRDefault="009C6063" w:rsidP="009C6063">
      <w:pPr>
        <w:pStyle w:val="Prrafodelista"/>
        <w:numPr>
          <w:ilvl w:val="1"/>
          <w:numId w:val="15"/>
        </w:numPr>
        <w:spacing w:line="360" w:lineRule="auto"/>
        <w:jc w:val="both"/>
        <w:rPr>
          <w:rFonts w:ascii="Arial" w:eastAsia="Montserrat" w:hAnsi="Arial" w:cs="Arial"/>
          <w:sz w:val="20"/>
          <w:szCs w:val="20"/>
        </w:rPr>
      </w:pPr>
      <w:r w:rsidRPr="009C6063">
        <w:rPr>
          <w:rFonts w:ascii="Arial" w:eastAsia="Montserrat" w:hAnsi="Arial" w:cs="Arial"/>
          <w:sz w:val="20"/>
          <w:szCs w:val="20"/>
        </w:rPr>
        <w:t>Registrar las solicitudes de Información Pública dirigidas a la Secretaría General de la Presidencia de la República y a la Unidad de Información Pública del Presidente de la República.</w:t>
      </w:r>
    </w:p>
    <w:p w14:paraId="3006BE48" w14:textId="77777777" w:rsidR="009C6063" w:rsidRPr="009C6063" w:rsidRDefault="009C6063" w:rsidP="009C6063">
      <w:pPr>
        <w:pStyle w:val="Prrafodelista"/>
        <w:numPr>
          <w:ilvl w:val="1"/>
          <w:numId w:val="15"/>
        </w:numPr>
        <w:spacing w:line="360" w:lineRule="auto"/>
        <w:jc w:val="both"/>
        <w:rPr>
          <w:rFonts w:ascii="Arial" w:eastAsia="Montserrat" w:hAnsi="Arial" w:cs="Arial"/>
          <w:sz w:val="20"/>
          <w:szCs w:val="20"/>
        </w:rPr>
      </w:pPr>
      <w:r w:rsidRPr="009C6063">
        <w:rPr>
          <w:rFonts w:ascii="Arial" w:eastAsia="Montserrat" w:hAnsi="Arial" w:cs="Arial"/>
          <w:sz w:val="20"/>
          <w:szCs w:val="20"/>
        </w:rPr>
        <w:t>Trazabilidad y control de tiempos para dar respuestas a las solicitudes registradas.</w:t>
      </w:r>
    </w:p>
    <w:p w14:paraId="0DBE92D9" w14:textId="77777777" w:rsidR="009C6063" w:rsidRPr="009C6063" w:rsidRDefault="009C6063" w:rsidP="009C6063">
      <w:pPr>
        <w:pStyle w:val="Prrafodelista"/>
        <w:numPr>
          <w:ilvl w:val="1"/>
          <w:numId w:val="15"/>
        </w:numPr>
        <w:spacing w:line="360" w:lineRule="auto"/>
        <w:jc w:val="both"/>
        <w:rPr>
          <w:rFonts w:ascii="Arial" w:eastAsia="Montserrat" w:hAnsi="Arial" w:cs="Arial"/>
          <w:sz w:val="20"/>
          <w:szCs w:val="20"/>
        </w:rPr>
      </w:pPr>
      <w:r w:rsidRPr="009C6063">
        <w:rPr>
          <w:rFonts w:ascii="Arial" w:eastAsia="Montserrat" w:hAnsi="Arial" w:cs="Arial"/>
          <w:sz w:val="20"/>
          <w:szCs w:val="20"/>
        </w:rPr>
        <w:t>Emisión de resoluciones</w:t>
      </w:r>
    </w:p>
    <w:p w14:paraId="63143545" w14:textId="77777777" w:rsidR="009C6063" w:rsidRPr="009C6063" w:rsidRDefault="009C6063" w:rsidP="009C6063">
      <w:pPr>
        <w:pStyle w:val="Prrafodelista"/>
        <w:numPr>
          <w:ilvl w:val="1"/>
          <w:numId w:val="15"/>
        </w:numPr>
        <w:spacing w:line="360" w:lineRule="auto"/>
        <w:jc w:val="both"/>
        <w:rPr>
          <w:rFonts w:ascii="Arial" w:eastAsia="Montserrat" w:hAnsi="Arial" w:cs="Arial"/>
          <w:sz w:val="20"/>
          <w:szCs w:val="20"/>
        </w:rPr>
      </w:pPr>
      <w:r w:rsidRPr="009C6063">
        <w:rPr>
          <w:rFonts w:ascii="Arial" w:eastAsia="Montserrat" w:hAnsi="Arial" w:cs="Arial"/>
          <w:sz w:val="20"/>
          <w:szCs w:val="20"/>
        </w:rPr>
        <w:t>Reportes</w:t>
      </w:r>
    </w:p>
    <w:p w14:paraId="0F97E74A" w14:textId="17487122" w:rsidR="009C6063" w:rsidRDefault="00C979F0" w:rsidP="009C6063">
      <w:pPr>
        <w:pStyle w:val="Prrafodelista"/>
        <w:numPr>
          <w:ilvl w:val="0"/>
          <w:numId w:val="20"/>
        </w:numPr>
        <w:spacing w:line="360" w:lineRule="auto"/>
        <w:jc w:val="both"/>
        <w:rPr>
          <w:rFonts w:ascii="Arial" w:eastAsia="Montserrat" w:hAnsi="Arial" w:cs="Arial"/>
          <w:sz w:val="20"/>
          <w:szCs w:val="20"/>
        </w:rPr>
      </w:pPr>
      <w:r>
        <w:rPr>
          <w:rFonts w:ascii="Arial" w:eastAsia="Montserrat" w:hAnsi="Arial" w:cs="Arial"/>
          <w:b/>
          <w:i/>
          <w:sz w:val="20"/>
          <w:szCs w:val="20"/>
        </w:rPr>
        <w:t>M</w:t>
      </w:r>
      <w:r w:rsidR="009C6063" w:rsidRPr="009C6063">
        <w:rPr>
          <w:rFonts w:ascii="Arial" w:eastAsia="Montserrat" w:hAnsi="Arial" w:cs="Arial"/>
          <w:b/>
          <w:i/>
          <w:sz w:val="20"/>
          <w:szCs w:val="20"/>
        </w:rPr>
        <w:t>ódulo de Control de Visitas,</w:t>
      </w:r>
      <w:r w:rsidR="009C6063" w:rsidRPr="009C6063">
        <w:rPr>
          <w:rFonts w:ascii="Arial" w:eastAsia="Montserrat" w:hAnsi="Arial" w:cs="Arial"/>
          <w:sz w:val="20"/>
          <w:szCs w:val="20"/>
        </w:rPr>
        <w:t xml:space="preserve"> </w:t>
      </w:r>
      <w:r w:rsidR="009C6063">
        <w:rPr>
          <w:rFonts w:ascii="Arial" w:eastAsia="Montserrat" w:hAnsi="Arial" w:cs="Arial"/>
          <w:sz w:val="20"/>
          <w:szCs w:val="20"/>
        </w:rPr>
        <w:t xml:space="preserve">este se utiliza </w:t>
      </w:r>
      <w:r w:rsidR="009C6063" w:rsidRPr="009C6063">
        <w:rPr>
          <w:rFonts w:ascii="Arial" w:eastAsia="Montserrat" w:hAnsi="Arial" w:cs="Arial"/>
          <w:sz w:val="20"/>
          <w:szCs w:val="20"/>
        </w:rPr>
        <w:t>para el registro de ingreso y salida por parte de personas externas a la Secretaría General de la Presidencia de la República.</w:t>
      </w:r>
    </w:p>
    <w:p w14:paraId="532560CC" w14:textId="14D7D93E" w:rsidR="009C6063" w:rsidRDefault="009C6063" w:rsidP="009C6063">
      <w:pPr>
        <w:pStyle w:val="Prrafodelista"/>
        <w:numPr>
          <w:ilvl w:val="0"/>
          <w:numId w:val="20"/>
        </w:numPr>
        <w:spacing w:line="360" w:lineRule="auto"/>
        <w:jc w:val="both"/>
        <w:rPr>
          <w:rFonts w:ascii="Arial" w:eastAsia="Montserrat" w:hAnsi="Arial" w:cs="Arial"/>
          <w:sz w:val="20"/>
          <w:szCs w:val="20"/>
        </w:rPr>
      </w:pPr>
      <w:r w:rsidRPr="009C6063">
        <w:rPr>
          <w:rFonts w:ascii="Arial" w:eastAsia="Montserrat" w:hAnsi="Arial" w:cs="Arial"/>
          <w:b/>
          <w:i/>
          <w:sz w:val="20"/>
          <w:szCs w:val="20"/>
        </w:rPr>
        <w:t xml:space="preserve">Módulo de control de </w:t>
      </w:r>
      <w:r w:rsidR="002F2112">
        <w:rPr>
          <w:rFonts w:ascii="Arial" w:eastAsia="Montserrat" w:hAnsi="Arial" w:cs="Arial"/>
          <w:b/>
          <w:i/>
          <w:sz w:val="20"/>
          <w:szCs w:val="20"/>
        </w:rPr>
        <w:t>Almacén</w:t>
      </w:r>
      <w:r>
        <w:rPr>
          <w:rFonts w:ascii="Arial" w:eastAsia="Montserrat" w:hAnsi="Arial" w:cs="Arial"/>
          <w:b/>
          <w:i/>
          <w:sz w:val="20"/>
          <w:szCs w:val="20"/>
        </w:rPr>
        <w:t xml:space="preserve">, </w:t>
      </w:r>
      <w:r w:rsidRPr="009C6063">
        <w:rPr>
          <w:rFonts w:ascii="Arial" w:eastAsia="Montserrat" w:hAnsi="Arial" w:cs="Arial"/>
          <w:sz w:val="20"/>
          <w:szCs w:val="20"/>
        </w:rPr>
        <w:t>este permitió el</w:t>
      </w:r>
      <w:r>
        <w:rPr>
          <w:rFonts w:ascii="Arial" w:eastAsia="Montserrat" w:hAnsi="Arial" w:cs="Arial"/>
          <w:i/>
          <w:sz w:val="20"/>
          <w:szCs w:val="20"/>
        </w:rPr>
        <w:t xml:space="preserve"> </w:t>
      </w:r>
      <w:r w:rsidRPr="009C6063">
        <w:rPr>
          <w:rFonts w:ascii="Arial" w:eastAsia="Montserrat" w:hAnsi="Arial" w:cs="Arial"/>
          <w:sz w:val="20"/>
          <w:szCs w:val="20"/>
        </w:rPr>
        <w:t>desarrollo e implementación del Kardex electrónico, autorizado según resolución de la Contraloría General de Cuentas.</w:t>
      </w:r>
    </w:p>
    <w:p w14:paraId="369EBBDD" w14:textId="2C3A387F" w:rsidR="009C6063" w:rsidRDefault="009C6063" w:rsidP="009C6063">
      <w:pPr>
        <w:pStyle w:val="Prrafodelista"/>
        <w:numPr>
          <w:ilvl w:val="0"/>
          <w:numId w:val="20"/>
        </w:numPr>
        <w:spacing w:line="360" w:lineRule="auto"/>
        <w:jc w:val="both"/>
        <w:rPr>
          <w:rFonts w:ascii="Arial" w:eastAsia="Montserrat" w:hAnsi="Arial" w:cs="Arial"/>
          <w:sz w:val="20"/>
          <w:szCs w:val="20"/>
        </w:rPr>
      </w:pPr>
      <w:r w:rsidRPr="009C6063">
        <w:rPr>
          <w:rFonts w:ascii="Arial" w:eastAsia="Montserrat" w:hAnsi="Arial" w:cs="Arial"/>
          <w:b/>
          <w:i/>
          <w:sz w:val="20"/>
          <w:szCs w:val="20"/>
        </w:rPr>
        <w:t>Módulo Recopilatorio de Leyes y documentos,</w:t>
      </w:r>
      <w:r>
        <w:rPr>
          <w:rFonts w:ascii="Arial" w:eastAsia="Montserrat" w:hAnsi="Arial" w:cs="Arial"/>
          <w:sz w:val="20"/>
          <w:szCs w:val="20"/>
        </w:rPr>
        <w:t xml:space="preserve"> </w:t>
      </w:r>
      <w:r w:rsidRPr="009C6063">
        <w:rPr>
          <w:rFonts w:ascii="Arial" w:eastAsia="Montserrat" w:hAnsi="Arial" w:cs="Arial"/>
          <w:sz w:val="20"/>
          <w:szCs w:val="20"/>
        </w:rPr>
        <w:t>Módulo que permite almacenar y gestionar las leyes y documentos que son parte de la gestión de esta Secretaría.</w:t>
      </w:r>
    </w:p>
    <w:p w14:paraId="55F161B7" w14:textId="1E27433D" w:rsidR="00B942E5" w:rsidRDefault="00B942E5" w:rsidP="00B942E5">
      <w:pPr>
        <w:pStyle w:val="Prrafodelista"/>
        <w:numPr>
          <w:ilvl w:val="0"/>
          <w:numId w:val="15"/>
        </w:numPr>
        <w:spacing w:line="360" w:lineRule="auto"/>
        <w:jc w:val="both"/>
        <w:rPr>
          <w:rFonts w:ascii="Arial" w:eastAsia="Montserrat" w:hAnsi="Arial" w:cs="Arial"/>
          <w:sz w:val="20"/>
          <w:szCs w:val="20"/>
        </w:rPr>
      </w:pPr>
      <w:r w:rsidRPr="00B942E5">
        <w:rPr>
          <w:rFonts w:ascii="Arial" w:eastAsia="Montserrat" w:hAnsi="Arial" w:cs="Arial"/>
          <w:sz w:val="20"/>
          <w:szCs w:val="20"/>
        </w:rPr>
        <w:t>Adicionalmente,</w:t>
      </w:r>
      <w:r>
        <w:rPr>
          <w:rFonts w:ascii="Arial" w:eastAsia="Montserrat" w:hAnsi="Arial" w:cs="Arial"/>
          <w:sz w:val="20"/>
          <w:szCs w:val="20"/>
        </w:rPr>
        <w:t xml:space="preserve"> la Dirección Ejecutiva de Tecnología de la Información</w:t>
      </w:r>
      <w:r w:rsidRPr="00B942E5">
        <w:rPr>
          <w:rFonts w:ascii="Arial" w:eastAsia="Montserrat" w:hAnsi="Arial" w:cs="Arial"/>
          <w:sz w:val="20"/>
          <w:szCs w:val="20"/>
        </w:rPr>
        <w:t xml:space="preserve"> derivado de la implementación de </w:t>
      </w:r>
      <w:r>
        <w:rPr>
          <w:rFonts w:ascii="Arial" w:eastAsia="Montserrat" w:hAnsi="Arial" w:cs="Arial"/>
          <w:sz w:val="20"/>
          <w:szCs w:val="20"/>
        </w:rPr>
        <w:t>Políticas, logró lo siguiente:</w:t>
      </w:r>
    </w:p>
    <w:p w14:paraId="50963C39" w14:textId="29C218E0" w:rsidR="009C6063" w:rsidRPr="00B942E5" w:rsidRDefault="00B942E5" w:rsidP="00B942E5">
      <w:pPr>
        <w:pStyle w:val="Prrafodelista"/>
        <w:numPr>
          <w:ilvl w:val="1"/>
          <w:numId w:val="15"/>
        </w:numPr>
        <w:spacing w:line="360" w:lineRule="auto"/>
        <w:ind w:left="1092"/>
        <w:jc w:val="both"/>
        <w:rPr>
          <w:rFonts w:ascii="Arial" w:eastAsia="Montserrat" w:hAnsi="Arial" w:cs="Arial"/>
          <w:sz w:val="20"/>
          <w:szCs w:val="20"/>
        </w:rPr>
      </w:pPr>
      <w:r w:rsidRPr="00B942E5">
        <w:rPr>
          <w:rFonts w:ascii="Arial" w:eastAsia="Montserrat" w:hAnsi="Arial" w:cs="Arial"/>
          <w:sz w:val="20"/>
          <w:szCs w:val="20"/>
        </w:rPr>
        <w:t>Políticas de Tecnologías de la Información y Comunicación, la implementación de 14 controles, 3 manuales, 1 metodología, 6 procedimientos y 18 registros.</w:t>
      </w:r>
    </w:p>
    <w:p w14:paraId="62FFE26B" w14:textId="3CEA6962" w:rsidR="009C6063" w:rsidRPr="00B942E5" w:rsidRDefault="00B942E5" w:rsidP="00B942E5">
      <w:pPr>
        <w:pStyle w:val="Prrafodelista"/>
        <w:numPr>
          <w:ilvl w:val="1"/>
          <w:numId w:val="15"/>
        </w:numPr>
        <w:spacing w:line="360" w:lineRule="auto"/>
        <w:ind w:left="1092"/>
        <w:jc w:val="both"/>
        <w:rPr>
          <w:rFonts w:ascii="Arial" w:eastAsia="Montserrat" w:hAnsi="Arial" w:cs="Arial"/>
          <w:sz w:val="20"/>
          <w:szCs w:val="20"/>
        </w:rPr>
      </w:pPr>
      <w:r w:rsidRPr="00B942E5">
        <w:rPr>
          <w:rFonts w:ascii="Arial" w:eastAsia="Montserrat" w:hAnsi="Arial" w:cs="Arial"/>
          <w:sz w:val="20"/>
          <w:szCs w:val="20"/>
        </w:rPr>
        <w:t>Política para la Gestión Documental</w:t>
      </w:r>
      <w:r>
        <w:rPr>
          <w:rFonts w:ascii="Arial" w:eastAsia="Montserrat" w:hAnsi="Arial" w:cs="Arial"/>
          <w:sz w:val="20"/>
          <w:szCs w:val="20"/>
        </w:rPr>
        <w:t>, d</w:t>
      </w:r>
      <w:r w:rsidR="009C6063" w:rsidRPr="00B942E5">
        <w:rPr>
          <w:rFonts w:ascii="Arial" w:eastAsia="Montserrat" w:hAnsi="Arial" w:cs="Arial"/>
          <w:sz w:val="20"/>
          <w:szCs w:val="20"/>
        </w:rPr>
        <w:t xml:space="preserve">esarrollo de </w:t>
      </w:r>
      <w:r>
        <w:rPr>
          <w:rFonts w:ascii="Arial" w:eastAsia="Montserrat" w:hAnsi="Arial" w:cs="Arial"/>
          <w:sz w:val="20"/>
          <w:szCs w:val="20"/>
        </w:rPr>
        <w:t xml:space="preserve">un </w:t>
      </w:r>
      <w:r w:rsidR="009C6063" w:rsidRPr="00B942E5">
        <w:rPr>
          <w:rFonts w:ascii="Arial" w:eastAsia="Montserrat" w:hAnsi="Arial" w:cs="Arial"/>
          <w:sz w:val="20"/>
          <w:szCs w:val="20"/>
        </w:rPr>
        <w:t>modelo para la gestión de archivos en digital dentro del Servidor de Archivos Institucional -SAI- y migración de archivos digitales de los colaboradores al Servidor de Archivos Institucional -SAI-.</w:t>
      </w:r>
    </w:p>
    <w:p w14:paraId="4D763D9C" w14:textId="33760494" w:rsidR="00B942E5" w:rsidRDefault="00B942E5" w:rsidP="00B942E5">
      <w:pPr>
        <w:pStyle w:val="Prrafodelista"/>
        <w:numPr>
          <w:ilvl w:val="0"/>
          <w:numId w:val="15"/>
        </w:numPr>
        <w:spacing w:line="360" w:lineRule="auto"/>
        <w:jc w:val="both"/>
        <w:rPr>
          <w:rFonts w:ascii="Arial" w:eastAsia="Montserrat" w:hAnsi="Arial" w:cs="Arial"/>
          <w:sz w:val="20"/>
          <w:szCs w:val="20"/>
        </w:rPr>
      </w:pPr>
      <w:r>
        <w:rPr>
          <w:rFonts w:ascii="Arial" w:eastAsia="Montserrat" w:hAnsi="Arial" w:cs="Arial"/>
          <w:sz w:val="20"/>
          <w:szCs w:val="20"/>
        </w:rPr>
        <w:t>La Dirección Ejecutiva</w:t>
      </w:r>
      <w:r w:rsidRPr="00B942E5">
        <w:rPr>
          <w:rFonts w:ascii="Arial" w:eastAsia="Montserrat" w:hAnsi="Arial" w:cs="Arial"/>
          <w:sz w:val="20"/>
          <w:szCs w:val="20"/>
        </w:rPr>
        <w:t xml:space="preserve"> </w:t>
      </w:r>
      <w:r>
        <w:rPr>
          <w:rFonts w:ascii="Arial" w:eastAsia="Montserrat" w:hAnsi="Arial" w:cs="Arial"/>
          <w:sz w:val="20"/>
          <w:szCs w:val="20"/>
        </w:rPr>
        <w:t>Administrativa durante el segundo cuatrimestre de 2023, logró la a</w:t>
      </w:r>
      <w:r w:rsidRPr="00B942E5">
        <w:rPr>
          <w:rFonts w:ascii="Arial" w:eastAsia="Montserrat" w:hAnsi="Arial" w:cs="Arial"/>
          <w:sz w:val="20"/>
          <w:szCs w:val="20"/>
        </w:rPr>
        <w:t xml:space="preserve">probación de </w:t>
      </w:r>
      <w:r>
        <w:rPr>
          <w:rFonts w:ascii="Arial" w:eastAsia="Montserrat" w:hAnsi="Arial" w:cs="Arial"/>
          <w:sz w:val="20"/>
          <w:szCs w:val="20"/>
        </w:rPr>
        <w:t xml:space="preserve">la </w:t>
      </w:r>
      <w:r w:rsidRPr="00B942E5">
        <w:rPr>
          <w:rFonts w:ascii="Arial" w:eastAsia="Montserrat" w:hAnsi="Arial" w:cs="Arial"/>
          <w:sz w:val="20"/>
          <w:szCs w:val="20"/>
        </w:rPr>
        <w:t>actualización del Manual de Normas y Procedimientos de Adquisiciones y Contrataciones de la Secretaría General de la Presidencia de la República, el cual incluye procedimiento para comprar por medio de la Tarjeta de Compras Institucional -TCI-, mediante Acuerdo Interno No. 6-2023 de fecha 23 de mayo de 2023.</w:t>
      </w:r>
    </w:p>
    <w:p w14:paraId="32454F32" w14:textId="7B262195" w:rsidR="00B942E5" w:rsidRDefault="00B942E5" w:rsidP="00B942E5">
      <w:pPr>
        <w:pStyle w:val="Prrafodelista"/>
        <w:numPr>
          <w:ilvl w:val="0"/>
          <w:numId w:val="15"/>
        </w:numPr>
        <w:spacing w:line="360" w:lineRule="auto"/>
        <w:jc w:val="both"/>
        <w:rPr>
          <w:rFonts w:ascii="Arial" w:eastAsia="Montserrat" w:hAnsi="Arial" w:cs="Arial"/>
          <w:sz w:val="20"/>
          <w:szCs w:val="20"/>
        </w:rPr>
      </w:pPr>
      <w:r>
        <w:rPr>
          <w:rFonts w:ascii="Arial" w:eastAsia="Montserrat" w:hAnsi="Arial" w:cs="Arial"/>
          <w:sz w:val="20"/>
          <w:szCs w:val="20"/>
        </w:rPr>
        <w:t>Con apoyo del personal de la Unidad de Servicios Generales de l</w:t>
      </w:r>
      <w:r w:rsidRPr="00B942E5">
        <w:rPr>
          <w:rFonts w:ascii="Arial" w:eastAsia="Montserrat" w:hAnsi="Arial" w:cs="Arial"/>
          <w:sz w:val="20"/>
          <w:szCs w:val="20"/>
        </w:rPr>
        <w:t xml:space="preserve">a Dirección Ejecutiva Administrativa </w:t>
      </w:r>
      <w:r>
        <w:rPr>
          <w:rFonts w:ascii="Arial" w:eastAsia="Montserrat" w:hAnsi="Arial" w:cs="Arial"/>
          <w:sz w:val="20"/>
          <w:szCs w:val="20"/>
        </w:rPr>
        <w:t>se realizó la h</w:t>
      </w:r>
      <w:r w:rsidRPr="00B942E5">
        <w:rPr>
          <w:rFonts w:ascii="Arial" w:eastAsia="Montserrat" w:hAnsi="Arial" w:cs="Arial"/>
          <w:sz w:val="20"/>
          <w:szCs w:val="20"/>
        </w:rPr>
        <w:t>abilitación del Espacio Amigo de la Lactancia Materna, para el uso de las madres lactantes que laboran en esta Secretaría.</w:t>
      </w:r>
    </w:p>
    <w:p w14:paraId="71F58D39" w14:textId="30C1F59B" w:rsidR="00AA2000" w:rsidRPr="00AA2000" w:rsidRDefault="00AA2000" w:rsidP="00BB0F18">
      <w:pPr>
        <w:pStyle w:val="Prrafodelista"/>
        <w:numPr>
          <w:ilvl w:val="0"/>
          <w:numId w:val="15"/>
        </w:numPr>
        <w:spacing w:line="360" w:lineRule="auto"/>
        <w:jc w:val="both"/>
        <w:rPr>
          <w:rFonts w:ascii="Arial" w:eastAsia="Montserrat" w:hAnsi="Arial" w:cs="Arial"/>
          <w:sz w:val="20"/>
          <w:szCs w:val="20"/>
        </w:rPr>
      </w:pPr>
      <w:r w:rsidRPr="00AA2000">
        <w:rPr>
          <w:rFonts w:ascii="Arial" w:eastAsia="Montserrat" w:hAnsi="Arial" w:cs="Arial"/>
          <w:sz w:val="20"/>
          <w:szCs w:val="20"/>
        </w:rPr>
        <w:t>A través de la Dirección Ejecutiva Administrativa se atendió el 100% de requerimientos relacionados con Servicio de mensajería (documentos y notificaciones de resoluciones), traslado de personal a diferentes instituciones, solicitudes de compra y requisiciones de almacén y se cumplió con la realización de limpieza diaria de oficinas, mantenimiento, reparación y lavado de vehículos, limpieza de ventanales, lustrado de madera y pisos, limpieza de fachada, pintura de paredes y sanitización de oficinas.</w:t>
      </w:r>
    </w:p>
    <w:p w14:paraId="4A1BCA88" w14:textId="1C0F8DE0" w:rsidR="00B942E5" w:rsidRDefault="00B942E5" w:rsidP="00B942E5">
      <w:pPr>
        <w:pStyle w:val="Prrafodelista"/>
        <w:numPr>
          <w:ilvl w:val="0"/>
          <w:numId w:val="15"/>
        </w:numPr>
        <w:spacing w:line="360" w:lineRule="auto"/>
        <w:jc w:val="both"/>
        <w:rPr>
          <w:rFonts w:ascii="Arial" w:eastAsia="Montserrat" w:hAnsi="Arial" w:cs="Arial"/>
          <w:sz w:val="20"/>
          <w:szCs w:val="20"/>
        </w:rPr>
      </w:pPr>
      <w:r>
        <w:rPr>
          <w:rFonts w:ascii="Arial" w:eastAsia="Montserrat" w:hAnsi="Arial" w:cs="Arial"/>
          <w:sz w:val="20"/>
          <w:szCs w:val="20"/>
        </w:rPr>
        <w:lastRenderedPageBreak/>
        <w:t xml:space="preserve">A través de la Dirección Ejecutiva Financiera se presentó el </w:t>
      </w:r>
      <w:r w:rsidRPr="00B942E5">
        <w:rPr>
          <w:rFonts w:ascii="Arial" w:eastAsia="Montserrat" w:hAnsi="Arial" w:cs="Arial"/>
          <w:sz w:val="20"/>
          <w:szCs w:val="20"/>
        </w:rPr>
        <w:t>Anteproyecto de Presupuesto para el Ejercicio Fiscal 2024 y multianual 2024-2028</w:t>
      </w:r>
      <w:r>
        <w:rPr>
          <w:rFonts w:ascii="Arial" w:eastAsia="Montserrat" w:hAnsi="Arial" w:cs="Arial"/>
          <w:sz w:val="20"/>
          <w:szCs w:val="20"/>
        </w:rPr>
        <w:t xml:space="preserve"> al Ministerio de Finanzas Públicas, en el plazo establecido en ley.</w:t>
      </w:r>
    </w:p>
    <w:p w14:paraId="3680EB0A" w14:textId="06376506" w:rsidR="00D13045" w:rsidRPr="00B511A6" w:rsidRDefault="00B511A6" w:rsidP="00B511A6">
      <w:pPr>
        <w:pStyle w:val="Prrafodelista"/>
        <w:numPr>
          <w:ilvl w:val="0"/>
          <w:numId w:val="15"/>
        </w:numPr>
        <w:spacing w:line="360" w:lineRule="auto"/>
        <w:jc w:val="both"/>
        <w:rPr>
          <w:rFonts w:ascii="Arial" w:eastAsia="Montserrat" w:hAnsi="Arial" w:cs="Arial"/>
          <w:sz w:val="20"/>
          <w:szCs w:val="20"/>
        </w:rPr>
      </w:pPr>
      <w:r w:rsidRPr="00B511A6">
        <w:rPr>
          <w:rFonts w:ascii="Arial" w:eastAsia="Montserrat" w:hAnsi="Arial" w:cs="Arial"/>
          <w:sz w:val="20"/>
          <w:szCs w:val="20"/>
        </w:rPr>
        <w:t>Se aprobó el Manual de Normas y Procedimientos</w:t>
      </w:r>
      <w:r>
        <w:rPr>
          <w:rFonts w:ascii="Arial" w:eastAsia="Montserrat" w:hAnsi="Arial" w:cs="Arial"/>
          <w:sz w:val="20"/>
          <w:szCs w:val="20"/>
        </w:rPr>
        <w:t xml:space="preserve"> </w:t>
      </w:r>
      <w:r w:rsidRPr="00B511A6">
        <w:rPr>
          <w:rFonts w:ascii="Arial" w:eastAsia="Montserrat" w:hAnsi="Arial" w:cs="Arial"/>
          <w:sz w:val="20"/>
          <w:szCs w:val="20"/>
        </w:rPr>
        <w:t>Tarjeta de Compras Institucional-TCI- de la Secretaría General de la Presidencia de la Republica</w:t>
      </w:r>
      <w:r>
        <w:rPr>
          <w:rFonts w:ascii="Arial" w:eastAsia="Montserrat" w:hAnsi="Arial" w:cs="Arial"/>
          <w:sz w:val="20"/>
          <w:szCs w:val="20"/>
        </w:rPr>
        <w:t xml:space="preserve"> de la Dirección Ejecutiva Financiera.</w:t>
      </w:r>
    </w:p>
    <w:p w14:paraId="0AC5BB3F" w14:textId="77777777" w:rsidR="00D13045" w:rsidRPr="00B56834" w:rsidRDefault="00D13045" w:rsidP="00B56834">
      <w:pPr>
        <w:pStyle w:val="Prrafodelista"/>
        <w:spacing w:line="360" w:lineRule="auto"/>
        <w:rPr>
          <w:rFonts w:ascii="Arial" w:eastAsia="Montserrat" w:hAnsi="Arial" w:cs="Arial"/>
          <w:sz w:val="20"/>
          <w:szCs w:val="20"/>
        </w:rPr>
      </w:pPr>
    </w:p>
    <w:p w14:paraId="5EAD26D8" w14:textId="77777777" w:rsidR="00D13045" w:rsidRPr="00B56834" w:rsidRDefault="00D13045" w:rsidP="00B56834">
      <w:pPr>
        <w:pStyle w:val="Prrafodelista"/>
        <w:spacing w:line="360" w:lineRule="auto"/>
        <w:ind w:left="360"/>
        <w:jc w:val="both"/>
        <w:rPr>
          <w:rFonts w:ascii="Arial" w:eastAsia="Montserrat" w:hAnsi="Arial" w:cs="Arial"/>
          <w:sz w:val="20"/>
          <w:szCs w:val="20"/>
        </w:rPr>
      </w:pPr>
    </w:p>
    <w:p w14:paraId="2C1CFAF8" w14:textId="77777777" w:rsidR="00EB5C7A" w:rsidRDefault="00EB5C7A">
      <w:pPr>
        <w:rPr>
          <w:rFonts w:ascii="Arial" w:hAnsi="Arial" w:cs="Arial"/>
          <w:b/>
          <w:bCs/>
          <w:color w:val="1C4A80"/>
          <w:sz w:val="56"/>
          <w:szCs w:val="56"/>
        </w:rPr>
      </w:pPr>
      <w:bookmarkStart w:id="1" w:name="_Toc113350727"/>
      <w:r>
        <w:rPr>
          <w:rFonts w:ascii="Arial" w:hAnsi="Arial" w:cs="Arial"/>
          <w:b/>
          <w:bCs/>
          <w:color w:val="1C4A80"/>
          <w:sz w:val="56"/>
          <w:szCs w:val="56"/>
        </w:rPr>
        <w:br w:type="page"/>
      </w:r>
    </w:p>
    <w:p w14:paraId="51B85929" w14:textId="203BAB07" w:rsidR="00D94F5A" w:rsidRDefault="00EB5C7A" w:rsidP="00D94F5A">
      <w:pPr>
        <w:rPr>
          <w:rFonts w:ascii="Arial" w:hAnsi="Arial" w:cs="Arial"/>
          <w:b/>
          <w:bCs/>
          <w:color w:val="1C4A80"/>
          <w:sz w:val="56"/>
          <w:szCs w:val="56"/>
        </w:rPr>
      </w:pPr>
      <w:r>
        <w:rPr>
          <w:rFonts w:ascii="Arial" w:hAnsi="Arial" w:cs="Arial"/>
          <w:b/>
          <w:bCs/>
          <w:color w:val="1C4A80"/>
          <w:sz w:val="56"/>
          <w:szCs w:val="56"/>
        </w:rPr>
        <w:lastRenderedPageBreak/>
        <w:t xml:space="preserve">CONSOLIDADO DE LOGROS </w:t>
      </w:r>
    </w:p>
    <w:bookmarkEnd w:id="1"/>
    <w:p w14:paraId="6BE121C6" w14:textId="77777777" w:rsidR="00D13045" w:rsidRPr="00B56834" w:rsidRDefault="00D13045" w:rsidP="00B56834">
      <w:pPr>
        <w:spacing w:line="360" w:lineRule="auto"/>
        <w:rPr>
          <w:rFonts w:ascii="Arial" w:hAnsi="Arial" w:cs="Arial"/>
          <w:sz w:val="20"/>
          <w:szCs w:val="20"/>
        </w:rPr>
      </w:pPr>
    </w:p>
    <w:p w14:paraId="36D9A47D" w14:textId="14851FFC" w:rsidR="00D13045" w:rsidRPr="00B56834" w:rsidRDefault="00D13045" w:rsidP="00B56834">
      <w:pPr>
        <w:pBdr>
          <w:top w:val="nil"/>
          <w:left w:val="nil"/>
          <w:bottom w:val="nil"/>
          <w:right w:val="nil"/>
          <w:between w:val="nil"/>
        </w:pBdr>
        <w:spacing w:line="360" w:lineRule="auto"/>
        <w:jc w:val="both"/>
        <w:rPr>
          <w:rFonts w:ascii="Arial" w:eastAsia="Montserrat" w:hAnsi="Arial" w:cs="Arial"/>
          <w:sz w:val="20"/>
          <w:szCs w:val="20"/>
        </w:rPr>
      </w:pPr>
      <w:r w:rsidRPr="00B56834">
        <w:rPr>
          <w:rFonts w:ascii="Arial" w:eastAsia="Montserrat" w:hAnsi="Arial" w:cs="Arial"/>
          <w:sz w:val="20"/>
          <w:szCs w:val="20"/>
        </w:rPr>
        <w:t xml:space="preserve">A continuación se muestra el consolidado de los logros institucionales obtenidos en el </w:t>
      </w:r>
      <w:r w:rsidR="00507226">
        <w:rPr>
          <w:rFonts w:ascii="Arial" w:eastAsia="Montserrat" w:hAnsi="Arial" w:cs="Arial"/>
          <w:sz w:val="20"/>
          <w:szCs w:val="20"/>
        </w:rPr>
        <w:t>segundo</w:t>
      </w:r>
      <w:r w:rsidRPr="00B56834">
        <w:rPr>
          <w:rFonts w:ascii="Arial" w:eastAsia="Montserrat" w:hAnsi="Arial" w:cs="Arial"/>
          <w:sz w:val="20"/>
          <w:szCs w:val="20"/>
        </w:rPr>
        <w:t xml:space="preserve"> cuatrimestre del ejercicio fiscal 2023:</w:t>
      </w:r>
    </w:p>
    <w:tbl>
      <w:tblPr>
        <w:tblStyle w:val="Tablaconcuadrcula"/>
        <w:tblW w:w="5000" w:type="pct"/>
        <w:tblLook w:val="04A0" w:firstRow="1" w:lastRow="0" w:firstColumn="1" w:lastColumn="0" w:noHBand="0" w:noVBand="1"/>
      </w:tblPr>
      <w:tblGrid>
        <w:gridCol w:w="539"/>
        <w:gridCol w:w="1495"/>
        <w:gridCol w:w="1051"/>
        <w:gridCol w:w="5743"/>
      </w:tblGrid>
      <w:tr w:rsidR="00D13045" w:rsidRPr="00B56834" w14:paraId="120B24A7" w14:textId="77777777" w:rsidTr="00507226">
        <w:trPr>
          <w:tblHeader/>
        </w:trPr>
        <w:tc>
          <w:tcPr>
            <w:tcW w:w="305" w:type="pct"/>
            <w:shd w:val="clear" w:color="auto" w:fill="8EAADB" w:themeFill="accent1" w:themeFillTint="99"/>
            <w:vAlign w:val="center"/>
          </w:tcPr>
          <w:p w14:paraId="5688171E" w14:textId="77777777" w:rsidR="00D13045" w:rsidRPr="00B56834" w:rsidRDefault="00D13045" w:rsidP="00B56834">
            <w:pPr>
              <w:pStyle w:val="Prrafodelista"/>
              <w:spacing w:line="360" w:lineRule="auto"/>
              <w:ind w:left="0"/>
              <w:jc w:val="center"/>
              <w:rPr>
                <w:rFonts w:ascii="Arial" w:eastAsia="Montserrat" w:hAnsi="Arial" w:cs="Arial"/>
                <w:b/>
                <w:sz w:val="20"/>
                <w:szCs w:val="20"/>
              </w:rPr>
            </w:pPr>
            <w:bookmarkStart w:id="2" w:name="_Toc71208315"/>
            <w:bookmarkStart w:id="3" w:name="_Toc71545405"/>
            <w:bookmarkStart w:id="4" w:name="_Toc71545446"/>
            <w:bookmarkStart w:id="5" w:name="_Toc82516727"/>
            <w:r w:rsidRPr="00B56834">
              <w:rPr>
                <w:rFonts w:ascii="Arial" w:eastAsia="Montserrat" w:hAnsi="Arial" w:cs="Arial"/>
                <w:b/>
                <w:sz w:val="20"/>
                <w:szCs w:val="20"/>
              </w:rPr>
              <w:t>No.</w:t>
            </w:r>
          </w:p>
        </w:tc>
        <w:tc>
          <w:tcPr>
            <w:tcW w:w="847" w:type="pct"/>
            <w:shd w:val="clear" w:color="auto" w:fill="8EAADB" w:themeFill="accent1" w:themeFillTint="99"/>
            <w:vAlign w:val="center"/>
          </w:tcPr>
          <w:p w14:paraId="3DEBAD38" w14:textId="77777777" w:rsidR="00D13045" w:rsidRPr="00B56834" w:rsidRDefault="00D13045" w:rsidP="00B56834">
            <w:pPr>
              <w:pStyle w:val="Prrafodelista"/>
              <w:spacing w:line="360" w:lineRule="auto"/>
              <w:ind w:left="0"/>
              <w:jc w:val="center"/>
              <w:rPr>
                <w:rFonts w:ascii="Arial" w:eastAsia="Montserrat" w:hAnsi="Arial" w:cs="Arial"/>
                <w:b/>
                <w:sz w:val="20"/>
                <w:szCs w:val="20"/>
              </w:rPr>
            </w:pPr>
            <w:r w:rsidRPr="00B56834">
              <w:rPr>
                <w:rFonts w:ascii="Arial" w:eastAsia="Montserrat" w:hAnsi="Arial" w:cs="Arial"/>
                <w:b/>
                <w:sz w:val="20"/>
                <w:szCs w:val="20"/>
              </w:rPr>
              <w:t>Logro institucional</w:t>
            </w:r>
          </w:p>
        </w:tc>
        <w:tc>
          <w:tcPr>
            <w:tcW w:w="595" w:type="pct"/>
            <w:shd w:val="clear" w:color="auto" w:fill="8EAADB" w:themeFill="accent1" w:themeFillTint="99"/>
            <w:vAlign w:val="center"/>
          </w:tcPr>
          <w:p w14:paraId="15611696" w14:textId="77777777" w:rsidR="00D13045" w:rsidRPr="00B56834" w:rsidRDefault="00D13045" w:rsidP="00B56834">
            <w:pPr>
              <w:pStyle w:val="Prrafodelista"/>
              <w:spacing w:line="360" w:lineRule="auto"/>
              <w:ind w:left="-88" w:right="-88"/>
              <w:jc w:val="center"/>
              <w:rPr>
                <w:rFonts w:ascii="Arial" w:eastAsia="Montserrat" w:hAnsi="Arial" w:cs="Arial"/>
                <w:b/>
                <w:sz w:val="20"/>
                <w:szCs w:val="20"/>
              </w:rPr>
            </w:pPr>
            <w:r w:rsidRPr="00B56834">
              <w:rPr>
                <w:rFonts w:ascii="Arial" w:eastAsia="Montserrat" w:hAnsi="Arial" w:cs="Arial"/>
                <w:b/>
                <w:sz w:val="20"/>
                <w:szCs w:val="20"/>
              </w:rPr>
              <w:t>Meta física ejecutada</w:t>
            </w:r>
          </w:p>
        </w:tc>
        <w:tc>
          <w:tcPr>
            <w:tcW w:w="3252" w:type="pct"/>
            <w:shd w:val="clear" w:color="auto" w:fill="8EAADB" w:themeFill="accent1" w:themeFillTint="99"/>
            <w:vAlign w:val="center"/>
          </w:tcPr>
          <w:p w14:paraId="48AC38C8" w14:textId="77777777" w:rsidR="00D13045" w:rsidRPr="00B56834" w:rsidRDefault="00D13045" w:rsidP="00B56834">
            <w:pPr>
              <w:pStyle w:val="Prrafodelista"/>
              <w:spacing w:line="360" w:lineRule="auto"/>
              <w:ind w:left="0"/>
              <w:jc w:val="center"/>
              <w:rPr>
                <w:rFonts w:ascii="Arial" w:eastAsia="Montserrat" w:hAnsi="Arial" w:cs="Arial"/>
                <w:b/>
                <w:sz w:val="20"/>
                <w:szCs w:val="20"/>
              </w:rPr>
            </w:pPr>
            <w:r w:rsidRPr="00B56834">
              <w:rPr>
                <w:rFonts w:ascii="Arial" w:eastAsia="Montserrat" w:hAnsi="Arial" w:cs="Arial"/>
                <w:b/>
                <w:sz w:val="20"/>
                <w:szCs w:val="20"/>
              </w:rPr>
              <w:t>Descripción</w:t>
            </w:r>
          </w:p>
        </w:tc>
      </w:tr>
      <w:tr w:rsidR="00D13045" w:rsidRPr="00B56834" w14:paraId="4479B95E" w14:textId="77777777" w:rsidTr="00507226">
        <w:tc>
          <w:tcPr>
            <w:tcW w:w="305" w:type="pct"/>
            <w:vAlign w:val="center"/>
          </w:tcPr>
          <w:p w14:paraId="5089E5E5" w14:textId="77777777" w:rsidR="00D13045" w:rsidRPr="00B56834" w:rsidRDefault="00D13045" w:rsidP="00B56834">
            <w:pPr>
              <w:pStyle w:val="Prrafodelista"/>
              <w:spacing w:line="360" w:lineRule="auto"/>
              <w:ind w:left="0"/>
              <w:jc w:val="center"/>
              <w:rPr>
                <w:rFonts w:ascii="Arial" w:eastAsia="Montserrat" w:hAnsi="Arial" w:cs="Arial"/>
                <w:sz w:val="20"/>
                <w:szCs w:val="20"/>
              </w:rPr>
            </w:pPr>
            <w:r w:rsidRPr="00B56834">
              <w:rPr>
                <w:rFonts w:ascii="Arial" w:eastAsia="Montserrat" w:hAnsi="Arial" w:cs="Arial"/>
                <w:sz w:val="20"/>
                <w:szCs w:val="20"/>
              </w:rPr>
              <w:t>1</w:t>
            </w:r>
          </w:p>
        </w:tc>
        <w:tc>
          <w:tcPr>
            <w:tcW w:w="847" w:type="pct"/>
            <w:vAlign w:val="center"/>
          </w:tcPr>
          <w:p w14:paraId="55456A1E" w14:textId="77777777" w:rsidR="00D13045" w:rsidRPr="00B56834" w:rsidRDefault="00D13045" w:rsidP="00B56834">
            <w:pPr>
              <w:pStyle w:val="Prrafodelista"/>
              <w:spacing w:line="360" w:lineRule="auto"/>
              <w:ind w:left="0"/>
              <w:jc w:val="both"/>
              <w:rPr>
                <w:rFonts w:ascii="Arial" w:eastAsia="Montserrat" w:hAnsi="Arial" w:cs="Arial"/>
                <w:sz w:val="20"/>
                <w:szCs w:val="20"/>
              </w:rPr>
            </w:pPr>
            <w:r w:rsidRPr="00B56834">
              <w:rPr>
                <w:rFonts w:ascii="Arial" w:eastAsia="Montserrat" w:hAnsi="Arial" w:cs="Arial"/>
                <w:sz w:val="20"/>
                <w:szCs w:val="20"/>
              </w:rPr>
              <w:t>Iniciativas de Ley presentadas al Congreso de la República.</w:t>
            </w:r>
          </w:p>
        </w:tc>
        <w:tc>
          <w:tcPr>
            <w:tcW w:w="595" w:type="pct"/>
            <w:vAlign w:val="center"/>
          </w:tcPr>
          <w:p w14:paraId="6304D843" w14:textId="53D25A98" w:rsidR="00D13045" w:rsidRPr="00B56834" w:rsidRDefault="00507226" w:rsidP="00B56834">
            <w:pPr>
              <w:pStyle w:val="Prrafodelista"/>
              <w:spacing w:line="360" w:lineRule="auto"/>
              <w:ind w:left="0"/>
              <w:jc w:val="center"/>
              <w:rPr>
                <w:rFonts w:ascii="Arial" w:eastAsia="Montserrat" w:hAnsi="Arial" w:cs="Arial"/>
                <w:sz w:val="20"/>
                <w:szCs w:val="20"/>
              </w:rPr>
            </w:pPr>
            <w:r>
              <w:rPr>
                <w:rFonts w:ascii="Arial" w:eastAsia="Montserrat" w:hAnsi="Arial" w:cs="Arial"/>
                <w:sz w:val="20"/>
                <w:szCs w:val="20"/>
              </w:rPr>
              <w:t>1</w:t>
            </w:r>
          </w:p>
        </w:tc>
        <w:tc>
          <w:tcPr>
            <w:tcW w:w="3252" w:type="pct"/>
            <w:vAlign w:val="center"/>
          </w:tcPr>
          <w:p w14:paraId="4BE97A99" w14:textId="77777777" w:rsidR="00D13045" w:rsidRPr="00B56834" w:rsidRDefault="00D13045" w:rsidP="00B56834">
            <w:pPr>
              <w:spacing w:line="360" w:lineRule="auto"/>
              <w:jc w:val="both"/>
              <w:rPr>
                <w:rFonts w:ascii="Arial" w:eastAsia="Montserrat" w:hAnsi="Arial" w:cs="Arial"/>
                <w:i/>
                <w:sz w:val="20"/>
                <w:szCs w:val="20"/>
              </w:rPr>
            </w:pPr>
            <w:r w:rsidRPr="00B56834">
              <w:rPr>
                <w:rFonts w:ascii="Arial" w:eastAsia="Montserrat" w:hAnsi="Arial" w:cs="Arial"/>
                <w:sz w:val="20"/>
                <w:szCs w:val="20"/>
              </w:rPr>
              <w:t xml:space="preserve">La Secretaría General de la Presidencia de la República, tiene participación en una de las metas establecidas en la Política General de Gobierno 2020-2024, siendo la siguiente: </w:t>
            </w:r>
            <w:r w:rsidRPr="00B56834">
              <w:rPr>
                <w:rFonts w:ascii="Arial" w:eastAsia="Montserrat" w:hAnsi="Arial" w:cs="Arial"/>
                <w:i/>
                <w:sz w:val="20"/>
                <w:szCs w:val="20"/>
              </w:rPr>
              <w:t>“Para el año 2023 se ha implementado la agenda legislativa en apoyo a la Política General de Gobierno 2020-2024 (58 iniciativas de ley presentadas al Congreso de la República).”</w:t>
            </w:r>
          </w:p>
          <w:p w14:paraId="57112DE0" w14:textId="77777777" w:rsidR="00D13045" w:rsidRPr="00B56834" w:rsidRDefault="00D13045" w:rsidP="00B56834">
            <w:pPr>
              <w:pStyle w:val="Prrafodelista"/>
              <w:spacing w:line="360" w:lineRule="auto"/>
              <w:jc w:val="both"/>
              <w:rPr>
                <w:rFonts w:ascii="Arial" w:eastAsia="Montserrat" w:hAnsi="Arial" w:cs="Arial"/>
                <w:i/>
                <w:sz w:val="20"/>
                <w:szCs w:val="20"/>
              </w:rPr>
            </w:pPr>
          </w:p>
          <w:p w14:paraId="4919D29A" w14:textId="77777777" w:rsidR="00D13045" w:rsidRPr="00B56834" w:rsidRDefault="00D13045" w:rsidP="00B56834">
            <w:pPr>
              <w:pStyle w:val="Prrafodelista"/>
              <w:spacing w:line="360" w:lineRule="auto"/>
              <w:ind w:left="0"/>
              <w:jc w:val="both"/>
              <w:rPr>
                <w:rFonts w:ascii="Arial" w:eastAsia="Montserrat" w:hAnsi="Arial" w:cs="Arial"/>
                <w:sz w:val="20"/>
                <w:szCs w:val="20"/>
              </w:rPr>
            </w:pPr>
            <w:r w:rsidRPr="00B56834">
              <w:rPr>
                <w:rFonts w:ascii="Arial" w:eastAsia="Montserrat" w:hAnsi="Arial" w:cs="Arial"/>
                <w:sz w:val="20"/>
                <w:szCs w:val="20"/>
              </w:rPr>
              <w:t xml:space="preserve">Esta meta tiene como responsable al Gabinete de Gobierno; sin embargo, a través de la Secretaría General de la Presidencia de la República se realiza la remisión al Congreso de la República de Guatemala de las iniciativas de ley, en virtud de ser la dependencia responsable de la revisión de los expedientes que se someten a conocimiento y aprobación del Presidente de la República y que vela por garantizar la seguridad y certeza jurídica del accionar en la Presidencia de la República. </w:t>
            </w:r>
          </w:p>
          <w:p w14:paraId="7EB12AD1" w14:textId="77777777" w:rsidR="00D13045" w:rsidRPr="00B56834" w:rsidRDefault="00D13045" w:rsidP="00B56834">
            <w:pPr>
              <w:pStyle w:val="Prrafodelista"/>
              <w:spacing w:line="360" w:lineRule="auto"/>
              <w:ind w:left="0"/>
              <w:jc w:val="both"/>
              <w:rPr>
                <w:rFonts w:ascii="Arial" w:eastAsia="Montserrat" w:hAnsi="Arial" w:cs="Arial"/>
                <w:sz w:val="20"/>
                <w:szCs w:val="20"/>
              </w:rPr>
            </w:pPr>
          </w:p>
          <w:p w14:paraId="05AC77B9" w14:textId="1174A110" w:rsidR="00D13045" w:rsidRPr="00B56834" w:rsidRDefault="00D13045" w:rsidP="00906B73">
            <w:pPr>
              <w:pStyle w:val="Prrafodelista"/>
              <w:spacing w:line="360" w:lineRule="auto"/>
              <w:ind w:left="0"/>
              <w:jc w:val="both"/>
              <w:rPr>
                <w:rFonts w:ascii="Arial" w:hAnsi="Arial" w:cs="Arial"/>
                <w:sz w:val="20"/>
                <w:szCs w:val="20"/>
              </w:rPr>
            </w:pPr>
            <w:r w:rsidRPr="00B56834">
              <w:rPr>
                <w:rFonts w:ascii="Arial" w:eastAsia="Montserrat" w:hAnsi="Arial" w:cs="Arial"/>
                <w:sz w:val="20"/>
                <w:szCs w:val="20"/>
              </w:rPr>
              <w:t xml:space="preserve">Durante el </w:t>
            </w:r>
            <w:r w:rsidR="00507226">
              <w:rPr>
                <w:rFonts w:ascii="Arial" w:eastAsia="Montserrat" w:hAnsi="Arial" w:cs="Arial"/>
                <w:sz w:val="20"/>
                <w:szCs w:val="20"/>
              </w:rPr>
              <w:t>segundo</w:t>
            </w:r>
            <w:r w:rsidRPr="00B56834">
              <w:rPr>
                <w:rFonts w:ascii="Arial" w:eastAsia="Montserrat" w:hAnsi="Arial" w:cs="Arial"/>
                <w:sz w:val="20"/>
                <w:szCs w:val="20"/>
              </w:rPr>
              <w:t xml:space="preserve"> cuatrimestre de 2023 se remitió un total de </w:t>
            </w:r>
            <w:r w:rsidR="00507226">
              <w:rPr>
                <w:rFonts w:ascii="Arial" w:eastAsia="Montserrat" w:hAnsi="Arial" w:cs="Arial"/>
                <w:b/>
                <w:sz w:val="20"/>
                <w:szCs w:val="20"/>
              </w:rPr>
              <w:t>1</w:t>
            </w:r>
            <w:r w:rsidRPr="00B56834">
              <w:rPr>
                <w:rFonts w:ascii="Arial" w:eastAsia="Montserrat" w:hAnsi="Arial" w:cs="Arial"/>
                <w:sz w:val="20"/>
                <w:szCs w:val="20"/>
              </w:rPr>
              <w:t xml:space="preserve"> iniciativa de ley al Congreso de la República, </w:t>
            </w:r>
            <w:r w:rsidR="00507226">
              <w:rPr>
                <w:rFonts w:ascii="Arial" w:eastAsia="Montserrat" w:hAnsi="Arial" w:cs="Arial"/>
                <w:sz w:val="20"/>
                <w:szCs w:val="20"/>
              </w:rPr>
              <w:t xml:space="preserve">siendo esta la </w:t>
            </w:r>
            <w:r w:rsidR="00906B73">
              <w:rPr>
                <w:rFonts w:ascii="Arial" w:eastAsia="Montserrat" w:hAnsi="Arial" w:cs="Arial"/>
                <w:sz w:val="20"/>
                <w:szCs w:val="20"/>
              </w:rPr>
              <w:t>aprobación</w:t>
            </w:r>
            <w:r w:rsidR="00507226">
              <w:rPr>
                <w:rFonts w:ascii="Arial" w:eastAsia="Montserrat" w:hAnsi="Arial" w:cs="Arial"/>
                <w:sz w:val="20"/>
                <w:szCs w:val="20"/>
              </w:rPr>
              <w:t xml:space="preserve"> del Acuerdo Básico de Cooperación entre el Gobierno de la República de Guatemala y el Gobierno de la República de China (Taiwán). </w:t>
            </w:r>
          </w:p>
        </w:tc>
      </w:tr>
      <w:tr w:rsidR="00D13045" w:rsidRPr="00B56834" w14:paraId="3FF71385" w14:textId="77777777" w:rsidTr="00507226">
        <w:trPr>
          <w:trHeight w:val="3005"/>
        </w:trPr>
        <w:tc>
          <w:tcPr>
            <w:tcW w:w="305" w:type="pct"/>
            <w:vAlign w:val="center"/>
          </w:tcPr>
          <w:p w14:paraId="0CC917BB" w14:textId="77777777" w:rsidR="00D13045" w:rsidRPr="00B56834" w:rsidRDefault="00D13045" w:rsidP="00B56834">
            <w:pPr>
              <w:pStyle w:val="Prrafodelista"/>
              <w:spacing w:line="360" w:lineRule="auto"/>
              <w:ind w:left="0"/>
              <w:jc w:val="center"/>
              <w:rPr>
                <w:rFonts w:ascii="Arial" w:eastAsia="Montserrat" w:hAnsi="Arial" w:cs="Arial"/>
                <w:sz w:val="20"/>
                <w:szCs w:val="20"/>
              </w:rPr>
            </w:pPr>
            <w:r w:rsidRPr="00B56834">
              <w:rPr>
                <w:rFonts w:ascii="Arial" w:eastAsia="Montserrat" w:hAnsi="Arial" w:cs="Arial"/>
                <w:sz w:val="20"/>
                <w:szCs w:val="20"/>
              </w:rPr>
              <w:lastRenderedPageBreak/>
              <w:t>2</w:t>
            </w:r>
          </w:p>
        </w:tc>
        <w:tc>
          <w:tcPr>
            <w:tcW w:w="847" w:type="pct"/>
            <w:shd w:val="clear" w:color="auto" w:fill="auto"/>
            <w:vAlign w:val="center"/>
          </w:tcPr>
          <w:p w14:paraId="19A0067A" w14:textId="77777777" w:rsidR="00D13045" w:rsidRPr="00B56834" w:rsidRDefault="00D13045" w:rsidP="00B56834">
            <w:pPr>
              <w:pStyle w:val="Prrafodelista"/>
              <w:spacing w:line="360" w:lineRule="auto"/>
              <w:ind w:left="0"/>
              <w:jc w:val="both"/>
              <w:rPr>
                <w:rFonts w:ascii="Arial" w:eastAsia="Montserrat" w:hAnsi="Arial" w:cs="Arial"/>
                <w:sz w:val="20"/>
                <w:szCs w:val="20"/>
              </w:rPr>
            </w:pPr>
            <w:r w:rsidRPr="00B56834">
              <w:rPr>
                <w:rFonts w:ascii="Arial" w:eastAsia="Montserrat" w:hAnsi="Arial" w:cs="Arial"/>
                <w:sz w:val="20"/>
                <w:szCs w:val="20"/>
              </w:rPr>
              <w:t>Acuerdos Gubernativos emitidos</w:t>
            </w:r>
          </w:p>
        </w:tc>
        <w:tc>
          <w:tcPr>
            <w:tcW w:w="595" w:type="pct"/>
            <w:vAlign w:val="center"/>
          </w:tcPr>
          <w:p w14:paraId="2B2529DF" w14:textId="29FC5349" w:rsidR="00D13045" w:rsidRPr="00B56834" w:rsidRDefault="00507226" w:rsidP="00B56834">
            <w:pPr>
              <w:pStyle w:val="Prrafodelista"/>
              <w:spacing w:line="360" w:lineRule="auto"/>
              <w:ind w:left="0"/>
              <w:jc w:val="center"/>
              <w:rPr>
                <w:rFonts w:ascii="Arial" w:eastAsia="Montserrat" w:hAnsi="Arial" w:cs="Arial"/>
                <w:sz w:val="20"/>
                <w:szCs w:val="20"/>
              </w:rPr>
            </w:pPr>
            <w:r>
              <w:rPr>
                <w:rFonts w:ascii="Arial" w:eastAsia="Montserrat" w:hAnsi="Arial" w:cs="Arial"/>
                <w:sz w:val="20"/>
                <w:szCs w:val="20"/>
              </w:rPr>
              <w:t>424</w:t>
            </w:r>
            <w:r w:rsidR="00D13045" w:rsidRPr="00B56834">
              <w:rPr>
                <w:rFonts w:ascii="Arial" w:eastAsia="Montserrat" w:hAnsi="Arial" w:cs="Arial"/>
                <w:sz w:val="20"/>
                <w:szCs w:val="20"/>
              </w:rPr>
              <w:t>*</w:t>
            </w:r>
          </w:p>
        </w:tc>
        <w:tc>
          <w:tcPr>
            <w:tcW w:w="3252" w:type="pct"/>
            <w:vAlign w:val="center"/>
          </w:tcPr>
          <w:p w14:paraId="4BC428A7" w14:textId="77777777" w:rsidR="00D13045" w:rsidRPr="00B56834" w:rsidRDefault="00D13045" w:rsidP="00B56834">
            <w:pPr>
              <w:pStyle w:val="Prrafodelista"/>
              <w:spacing w:line="360" w:lineRule="auto"/>
              <w:ind w:left="0"/>
              <w:jc w:val="both"/>
              <w:rPr>
                <w:rFonts w:ascii="Arial" w:eastAsia="Montserrat" w:hAnsi="Arial" w:cs="Arial"/>
                <w:sz w:val="20"/>
                <w:szCs w:val="20"/>
              </w:rPr>
            </w:pPr>
            <w:r w:rsidRPr="00B56834">
              <w:rPr>
                <w:rFonts w:ascii="Arial" w:eastAsia="Montserrat" w:hAnsi="Arial" w:cs="Arial"/>
                <w:sz w:val="20"/>
                <w:szCs w:val="20"/>
              </w:rPr>
              <w:t>La emisión de los Acuerdos Gubernativos se realiza en cumplimiento a una de las principales atribuciones correspondientes a la Secretaría General de la Presidencia de la República: “Dar fe administrativa de los Acuerdos Gubernativos y demás disposiciones del Presidente de la República, suscribiéndolos.”</w:t>
            </w:r>
          </w:p>
          <w:p w14:paraId="3F5863F0" w14:textId="77777777" w:rsidR="00D13045" w:rsidRPr="00B56834" w:rsidRDefault="00D13045" w:rsidP="00B56834">
            <w:pPr>
              <w:pStyle w:val="Prrafodelista"/>
              <w:spacing w:line="360" w:lineRule="auto"/>
              <w:ind w:left="0"/>
              <w:jc w:val="both"/>
              <w:rPr>
                <w:rFonts w:ascii="Arial" w:eastAsia="Montserrat" w:hAnsi="Arial" w:cs="Arial"/>
                <w:sz w:val="20"/>
                <w:szCs w:val="20"/>
              </w:rPr>
            </w:pPr>
          </w:p>
          <w:p w14:paraId="3CFEBCCA" w14:textId="0355A79C" w:rsidR="00D13045" w:rsidRPr="00B56834" w:rsidRDefault="00D13045" w:rsidP="00B56834">
            <w:pPr>
              <w:pStyle w:val="Prrafodelista"/>
              <w:spacing w:line="360" w:lineRule="auto"/>
              <w:ind w:left="0"/>
              <w:jc w:val="both"/>
              <w:rPr>
                <w:rFonts w:ascii="Arial" w:hAnsi="Arial" w:cs="Arial"/>
                <w:sz w:val="20"/>
                <w:szCs w:val="20"/>
              </w:rPr>
            </w:pPr>
            <w:r w:rsidRPr="00B56834">
              <w:rPr>
                <w:rFonts w:ascii="Arial" w:eastAsia="Montserrat" w:hAnsi="Arial" w:cs="Arial"/>
                <w:sz w:val="20"/>
                <w:szCs w:val="20"/>
              </w:rPr>
              <w:t xml:space="preserve">Para el </w:t>
            </w:r>
            <w:r w:rsidR="00507226">
              <w:rPr>
                <w:rFonts w:ascii="Arial" w:eastAsia="Montserrat" w:hAnsi="Arial" w:cs="Arial"/>
                <w:sz w:val="20"/>
                <w:szCs w:val="20"/>
              </w:rPr>
              <w:t>segundo</w:t>
            </w:r>
            <w:r w:rsidRPr="00B56834">
              <w:rPr>
                <w:rFonts w:ascii="Arial" w:eastAsia="Montserrat" w:hAnsi="Arial" w:cs="Arial"/>
                <w:sz w:val="20"/>
                <w:szCs w:val="20"/>
              </w:rPr>
              <w:t xml:space="preserve"> cuatrimestre de 2023, se emitió un total de </w:t>
            </w:r>
            <w:r w:rsidR="00507226">
              <w:rPr>
                <w:rFonts w:ascii="Arial" w:eastAsia="Montserrat" w:hAnsi="Arial" w:cs="Arial"/>
                <w:b/>
                <w:sz w:val="20"/>
                <w:szCs w:val="20"/>
              </w:rPr>
              <w:t>424</w:t>
            </w:r>
            <w:r w:rsidRPr="00B56834">
              <w:rPr>
                <w:rFonts w:ascii="Arial" w:eastAsia="Montserrat" w:hAnsi="Arial" w:cs="Arial"/>
                <w:b/>
                <w:sz w:val="20"/>
                <w:szCs w:val="20"/>
              </w:rPr>
              <w:t>*</w:t>
            </w:r>
            <w:r w:rsidRPr="00B56834">
              <w:rPr>
                <w:rFonts w:ascii="Arial" w:eastAsia="Montserrat" w:hAnsi="Arial" w:cs="Arial"/>
                <w:sz w:val="20"/>
                <w:szCs w:val="20"/>
              </w:rPr>
              <w:t xml:space="preserve"> Acuerdos Gubernativos, de los cuales se pueden mencionar los siguientes:</w:t>
            </w:r>
          </w:p>
          <w:p w14:paraId="07866D22" w14:textId="77777777" w:rsidR="00507226" w:rsidRPr="00507226" w:rsidRDefault="00507226" w:rsidP="00507226">
            <w:pPr>
              <w:pStyle w:val="Prrafodelista"/>
              <w:numPr>
                <w:ilvl w:val="0"/>
                <w:numId w:val="17"/>
              </w:numPr>
              <w:spacing w:line="360" w:lineRule="auto"/>
              <w:ind w:left="244" w:hanging="244"/>
              <w:jc w:val="both"/>
              <w:rPr>
                <w:rFonts w:ascii="Arial" w:hAnsi="Arial" w:cs="Arial"/>
                <w:sz w:val="20"/>
                <w:szCs w:val="20"/>
              </w:rPr>
            </w:pPr>
            <w:r w:rsidRPr="00507226">
              <w:rPr>
                <w:rFonts w:ascii="Arial" w:hAnsi="Arial" w:cs="Arial"/>
                <w:sz w:val="20"/>
                <w:szCs w:val="20"/>
              </w:rPr>
              <w:t>Reglamento de la Ley para el Fomento del Trabajo Marino Mercante Guatemalteco en el Extranjero, Acuerdo Gubernativo Número 156-2023.</w:t>
            </w:r>
          </w:p>
          <w:p w14:paraId="4B1558C3" w14:textId="77777777" w:rsidR="00507226" w:rsidRPr="00507226" w:rsidRDefault="00507226" w:rsidP="00507226">
            <w:pPr>
              <w:pStyle w:val="Prrafodelista"/>
              <w:numPr>
                <w:ilvl w:val="0"/>
                <w:numId w:val="17"/>
              </w:numPr>
              <w:spacing w:line="360" w:lineRule="auto"/>
              <w:ind w:left="244" w:hanging="244"/>
              <w:jc w:val="both"/>
              <w:rPr>
                <w:rFonts w:ascii="Arial" w:hAnsi="Arial" w:cs="Arial"/>
                <w:sz w:val="20"/>
                <w:szCs w:val="20"/>
              </w:rPr>
            </w:pPr>
            <w:r w:rsidRPr="00507226">
              <w:rPr>
                <w:rFonts w:ascii="Arial" w:hAnsi="Arial" w:cs="Arial"/>
                <w:sz w:val="20"/>
                <w:szCs w:val="20"/>
              </w:rPr>
              <w:t>Reglamento de la Ley del Alcohol Carburante, Acuerdo Gubernativo Número 159-2023.</w:t>
            </w:r>
          </w:p>
          <w:p w14:paraId="0CFB1F83" w14:textId="77777777" w:rsidR="00507226" w:rsidRPr="00507226" w:rsidRDefault="00507226" w:rsidP="00507226">
            <w:pPr>
              <w:pStyle w:val="Prrafodelista"/>
              <w:numPr>
                <w:ilvl w:val="0"/>
                <w:numId w:val="17"/>
              </w:numPr>
              <w:spacing w:line="360" w:lineRule="auto"/>
              <w:ind w:left="244" w:hanging="244"/>
              <w:jc w:val="both"/>
              <w:rPr>
                <w:rFonts w:ascii="Arial" w:hAnsi="Arial" w:cs="Arial"/>
                <w:sz w:val="20"/>
                <w:szCs w:val="20"/>
              </w:rPr>
            </w:pPr>
            <w:r w:rsidRPr="00507226">
              <w:rPr>
                <w:rFonts w:ascii="Arial" w:hAnsi="Arial" w:cs="Arial"/>
                <w:sz w:val="20"/>
                <w:szCs w:val="20"/>
              </w:rPr>
              <w:t>Reglamento General para los Centros de Educación Media Vocacional del Sistema Educativo Militar, Acuerdo Gubernativo Número 196-2023.</w:t>
            </w:r>
          </w:p>
          <w:p w14:paraId="18F4A2EF" w14:textId="77777777" w:rsidR="00507226" w:rsidRPr="00507226" w:rsidRDefault="00507226" w:rsidP="00507226">
            <w:pPr>
              <w:pStyle w:val="Prrafodelista"/>
              <w:numPr>
                <w:ilvl w:val="0"/>
                <w:numId w:val="17"/>
              </w:numPr>
              <w:spacing w:line="360" w:lineRule="auto"/>
              <w:ind w:left="244" w:hanging="244"/>
              <w:jc w:val="both"/>
              <w:rPr>
                <w:rFonts w:ascii="Arial" w:hAnsi="Arial" w:cs="Arial"/>
                <w:sz w:val="20"/>
                <w:szCs w:val="20"/>
              </w:rPr>
            </w:pPr>
            <w:r w:rsidRPr="00507226">
              <w:rPr>
                <w:rFonts w:ascii="Arial" w:hAnsi="Arial" w:cs="Arial"/>
                <w:sz w:val="20"/>
                <w:szCs w:val="20"/>
              </w:rPr>
              <w:t>Reformas al Acuerdo Gubernativo Número 164-2021, Reglamento para la Gestión Integral de los Residuos y Desechos Sólidos Comunes, Acuerdo Gubernativo Número 184-2023.</w:t>
            </w:r>
          </w:p>
          <w:p w14:paraId="38F23C10" w14:textId="19A20211" w:rsidR="00D13045" w:rsidRPr="00507226" w:rsidRDefault="00507226" w:rsidP="00507226">
            <w:pPr>
              <w:pStyle w:val="Prrafodelista"/>
              <w:numPr>
                <w:ilvl w:val="0"/>
                <w:numId w:val="17"/>
              </w:numPr>
              <w:spacing w:line="360" w:lineRule="auto"/>
              <w:ind w:left="244" w:hanging="244"/>
              <w:jc w:val="both"/>
              <w:rPr>
                <w:rFonts w:ascii="Arial" w:hAnsi="Arial" w:cs="Arial"/>
                <w:sz w:val="20"/>
                <w:szCs w:val="20"/>
              </w:rPr>
            </w:pPr>
            <w:r w:rsidRPr="00507226">
              <w:rPr>
                <w:rFonts w:ascii="Arial" w:hAnsi="Arial" w:cs="Arial"/>
                <w:sz w:val="20"/>
                <w:szCs w:val="20"/>
              </w:rPr>
              <w:t>Reformas al Acuerdo Gubernativo Número 73-2021, Reglamento Orgánico Interno del Ministerio de Ambiente y Recursos Naturales, Acuerdo Gubernativo Número 195-2023.</w:t>
            </w:r>
          </w:p>
        </w:tc>
      </w:tr>
      <w:tr w:rsidR="00D13045" w:rsidRPr="00B56834" w14:paraId="31BA9808" w14:textId="77777777" w:rsidTr="00507226">
        <w:trPr>
          <w:trHeight w:val="20"/>
        </w:trPr>
        <w:tc>
          <w:tcPr>
            <w:tcW w:w="305" w:type="pct"/>
            <w:vAlign w:val="center"/>
          </w:tcPr>
          <w:p w14:paraId="04B4A9C4" w14:textId="77777777" w:rsidR="00D13045" w:rsidRPr="00B56834" w:rsidRDefault="00D13045" w:rsidP="00B56834">
            <w:pPr>
              <w:pStyle w:val="Prrafodelista"/>
              <w:spacing w:line="360" w:lineRule="auto"/>
              <w:ind w:left="0"/>
              <w:jc w:val="center"/>
              <w:rPr>
                <w:rFonts w:ascii="Arial" w:eastAsia="Montserrat" w:hAnsi="Arial" w:cs="Arial"/>
                <w:sz w:val="20"/>
                <w:szCs w:val="20"/>
              </w:rPr>
            </w:pPr>
            <w:r w:rsidRPr="00B56834">
              <w:rPr>
                <w:rFonts w:ascii="Arial" w:eastAsia="Montserrat" w:hAnsi="Arial" w:cs="Arial"/>
                <w:sz w:val="20"/>
                <w:szCs w:val="20"/>
              </w:rPr>
              <w:t>3</w:t>
            </w:r>
          </w:p>
        </w:tc>
        <w:tc>
          <w:tcPr>
            <w:tcW w:w="847" w:type="pct"/>
            <w:shd w:val="clear" w:color="auto" w:fill="auto"/>
            <w:vAlign w:val="center"/>
          </w:tcPr>
          <w:p w14:paraId="21E16C84" w14:textId="77777777" w:rsidR="00D13045" w:rsidRPr="00B56834" w:rsidRDefault="00D13045" w:rsidP="00B56834">
            <w:pPr>
              <w:pStyle w:val="Prrafodelista"/>
              <w:spacing w:line="360" w:lineRule="auto"/>
              <w:ind w:left="0"/>
              <w:jc w:val="both"/>
              <w:rPr>
                <w:rFonts w:ascii="Arial" w:eastAsia="Montserrat" w:hAnsi="Arial" w:cs="Arial"/>
                <w:sz w:val="20"/>
                <w:szCs w:val="20"/>
              </w:rPr>
            </w:pPr>
            <w:r w:rsidRPr="00B56834">
              <w:rPr>
                <w:rFonts w:ascii="Arial" w:eastAsia="Montserrat" w:hAnsi="Arial" w:cs="Arial"/>
                <w:sz w:val="20"/>
                <w:szCs w:val="20"/>
              </w:rPr>
              <w:t xml:space="preserve">Expedientes tramitados en beneficio de entidades, personas jurídicas e individuales. </w:t>
            </w:r>
          </w:p>
        </w:tc>
        <w:tc>
          <w:tcPr>
            <w:tcW w:w="595" w:type="pct"/>
            <w:shd w:val="clear" w:color="auto" w:fill="auto"/>
            <w:vAlign w:val="center"/>
          </w:tcPr>
          <w:p w14:paraId="600CD327" w14:textId="22A50EEB" w:rsidR="00D13045" w:rsidRPr="00B56834" w:rsidRDefault="00507226" w:rsidP="00507226">
            <w:pPr>
              <w:pStyle w:val="Prrafodelista"/>
              <w:spacing w:line="360" w:lineRule="auto"/>
              <w:ind w:left="0"/>
              <w:jc w:val="center"/>
              <w:rPr>
                <w:rFonts w:ascii="Arial" w:eastAsia="Montserrat" w:hAnsi="Arial" w:cs="Arial"/>
                <w:sz w:val="20"/>
                <w:szCs w:val="20"/>
              </w:rPr>
            </w:pPr>
            <w:r w:rsidRPr="00B511A6">
              <w:rPr>
                <w:rFonts w:ascii="Arial" w:eastAsia="Montserrat" w:hAnsi="Arial" w:cs="Arial"/>
                <w:sz w:val="20"/>
                <w:szCs w:val="20"/>
              </w:rPr>
              <w:t>2601</w:t>
            </w:r>
            <w:r w:rsidR="00D13045" w:rsidRPr="00B56834">
              <w:rPr>
                <w:rFonts w:ascii="Arial" w:eastAsia="Montserrat" w:hAnsi="Arial" w:cs="Arial"/>
                <w:sz w:val="20"/>
                <w:szCs w:val="20"/>
              </w:rPr>
              <w:t>*</w:t>
            </w:r>
          </w:p>
        </w:tc>
        <w:tc>
          <w:tcPr>
            <w:tcW w:w="3252" w:type="pct"/>
            <w:shd w:val="clear" w:color="auto" w:fill="auto"/>
            <w:vAlign w:val="center"/>
          </w:tcPr>
          <w:p w14:paraId="670D58C8" w14:textId="77777777" w:rsidR="00D13045" w:rsidRPr="00B56834" w:rsidRDefault="00D13045" w:rsidP="00B56834">
            <w:pPr>
              <w:pStyle w:val="Prrafodelista"/>
              <w:spacing w:line="360" w:lineRule="auto"/>
              <w:ind w:left="0"/>
              <w:jc w:val="both"/>
              <w:rPr>
                <w:rFonts w:ascii="Arial" w:eastAsia="Montserrat" w:hAnsi="Arial" w:cs="Arial"/>
                <w:sz w:val="20"/>
                <w:szCs w:val="20"/>
              </w:rPr>
            </w:pPr>
            <w:r w:rsidRPr="00B56834">
              <w:rPr>
                <w:rFonts w:ascii="Arial" w:eastAsia="Montserrat" w:hAnsi="Arial" w:cs="Arial"/>
                <w:sz w:val="20"/>
                <w:szCs w:val="20"/>
              </w:rPr>
              <w:t>La cantidad de meta reportada corresponde a una las metas de productos y subproductos definidas para la Secretaría General, en cumplimiento a una de las principales funciones que le corresponden, como lo es la revisión de los expedientes que se someten a conocimiento y aprobación del Presidente de la República.</w:t>
            </w:r>
          </w:p>
          <w:p w14:paraId="0613D3CA" w14:textId="77777777" w:rsidR="00D13045" w:rsidRPr="00B56834" w:rsidRDefault="00D13045" w:rsidP="00B56834">
            <w:pPr>
              <w:pStyle w:val="Prrafodelista"/>
              <w:spacing w:line="360" w:lineRule="auto"/>
              <w:ind w:left="0"/>
              <w:jc w:val="both"/>
              <w:rPr>
                <w:rFonts w:ascii="Arial" w:eastAsia="Montserrat" w:hAnsi="Arial" w:cs="Arial"/>
                <w:sz w:val="20"/>
                <w:szCs w:val="20"/>
              </w:rPr>
            </w:pPr>
          </w:p>
          <w:p w14:paraId="41B0ABC6" w14:textId="4744A466" w:rsidR="00D13045" w:rsidRPr="00B56834" w:rsidRDefault="00D13045" w:rsidP="00507226">
            <w:pPr>
              <w:pStyle w:val="Prrafodelista"/>
              <w:spacing w:line="360" w:lineRule="auto"/>
              <w:ind w:left="0"/>
              <w:jc w:val="both"/>
              <w:rPr>
                <w:rFonts w:ascii="Arial" w:eastAsia="Montserrat" w:hAnsi="Arial" w:cs="Arial"/>
                <w:sz w:val="20"/>
                <w:szCs w:val="20"/>
              </w:rPr>
            </w:pPr>
            <w:r w:rsidRPr="00B56834">
              <w:rPr>
                <w:rFonts w:ascii="Arial" w:eastAsia="Montserrat" w:hAnsi="Arial" w:cs="Arial"/>
                <w:sz w:val="20"/>
                <w:szCs w:val="20"/>
              </w:rPr>
              <w:lastRenderedPageBreak/>
              <w:t xml:space="preserve">Durante </w:t>
            </w:r>
            <w:r w:rsidR="00507226">
              <w:rPr>
                <w:rFonts w:ascii="Arial" w:eastAsia="Montserrat" w:hAnsi="Arial" w:cs="Arial"/>
                <w:sz w:val="20"/>
                <w:szCs w:val="20"/>
              </w:rPr>
              <w:t>segundo</w:t>
            </w:r>
            <w:r w:rsidRPr="00B56834">
              <w:rPr>
                <w:rFonts w:ascii="Arial" w:eastAsia="Montserrat" w:hAnsi="Arial" w:cs="Arial"/>
                <w:sz w:val="20"/>
                <w:szCs w:val="20"/>
              </w:rPr>
              <w:t xml:space="preserve"> cuatrimestre de 2023 se tramitó un total de </w:t>
            </w:r>
            <w:r w:rsidR="00507226">
              <w:rPr>
                <w:rFonts w:ascii="Arial" w:eastAsia="Montserrat" w:hAnsi="Arial" w:cs="Arial"/>
                <w:sz w:val="20"/>
                <w:szCs w:val="20"/>
              </w:rPr>
              <w:t>2601</w:t>
            </w:r>
            <w:r w:rsidRPr="00B56834">
              <w:rPr>
                <w:rFonts w:ascii="Arial" w:eastAsia="Montserrat" w:hAnsi="Arial" w:cs="Arial"/>
                <w:sz w:val="20"/>
                <w:szCs w:val="20"/>
              </w:rPr>
              <w:t>* expedientes, los cuales se incluyen los relacionados con Acuerdos Gubernativos, Acuerdos y Resoluciones relacionados con la contratación de bienes y servicios de las dependencias adscritas a la Presidencia de la República, y de la Secretaría General de la Presidencia de la República, Iniciativas de ley remitidas al Congreso de la República, Resolución de exoneración de multas</w:t>
            </w:r>
            <w:r w:rsidRPr="00B56834">
              <w:rPr>
                <w:rFonts w:ascii="Arial" w:hAnsi="Arial" w:cs="Arial"/>
                <w:sz w:val="20"/>
                <w:szCs w:val="20"/>
              </w:rPr>
              <w:t xml:space="preserve"> </w:t>
            </w:r>
            <w:r w:rsidRPr="00B56834">
              <w:rPr>
                <w:rFonts w:ascii="Arial" w:eastAsia="Montserrat" w:hAnsi="Arial" w:cs="Arial"/>
                <w:sz w:val="20"/>
                <w:szCs w:val="20"/>
              </w:rPr>
              <w:t>y recargos, resolución de transferencias presupuestarias cuando se trata del presupuesto de la Presidencia de la República, entre otros.</w:t>
            </w:r>
          </w:p>
        </w:tc>
      </w:tr>
    </w:tbl>
    <w:p w14:paraId="3E4F330B" w14:textId="73CE76BD" w:rsidR="00D13045" w:rsidRPr="00B56834" w:rsidRDefault="00507226" w:rsidP="00B56834">
      <w:pPr>
        <w:spacing w:line="360" w:lineRule="auto"/>
        <w:rPr>
          <w:rFonts w:ascii="Arial" w:hAnsi="Arial" w:cs="Arial"/>
          <w:sz w:val="20"/>
          <w:szCs w:val="20"/>
        </w:rPr>
      </w:pPr>
      <w:r>
        <w:rPr>
          <w:rFonts w:ascii="Arial" w:hAnsi="Arial" w:cs="Arial"/>
          <w:sz w:val="20"/>
          <w:szCs w:val="20"/>
        </w:rPr>
        <w:lastRenderedPageBreak/>
        <w:t>* Información de mayo a agosto</w:t>
      </w:r>
      <w:r w:rsidR="00D13045" w:rsidRPr="00B56834">
        <w:rPr>
          <w:rFonts w:ascii="Arial" w:hAnsi="Arial" w:cs="Arial"/>
          <w:sz w:val="20"/>
          <w:szCs w:val="20"/>
        </w:rPr>
        <w:t xml:space="preserve"> de 2023.</w:t>
      </w:r>
    </w:p>
    <w:p w14:paraId="7F65FEF7" w14:textId="77777777" w:rsidR="00D13045" w:rsidRPr="00B56834" w:rsidRDefault="00D13045" w:rsidP="00B56834">
      <w:pPr>
        <w:spacing w:line="360" w:lineRule="auto"/>
        <w:rPr>
          <w:rFonts w:ascii="Arial" w:hAnsi="Arial" w:cs="Arial"/>
          <w:sz w:val="20"/>
          <w:szCs w:val="20"/>
        </w:rPr>
      </w:pPr>
    </w:p>
    <w:p w14:paraId="06F33EFF" w14:textId="77777777" w:rsidR="00D13045" w:rsidRPr="00B56834" w:rsidRDefault="00D13045" w:rsidP="00B56834">
      <w:pPr>
        <w:spacing w:line="360" w:lineRule="auto"/>
        <w:rPr>
          <w:rFonts w:ascii="Arial" w:eastAsia="Montserrat" w:hAnsi="Arial" w:cs="Arial"/>
          <w:b/>
          <w:color w:val="2F5496" w:themeColor="accent1" w:themeShade="BF"/>
          <w:sz w:val="20"/>
          <w:szCs w:val="20"/>
        </w:rPr>
      </w:pPr>
    </w:p>
    <w:p w14:paraId="3CC47A74" w14:textId="77777777" w:rsidR="00D13045" w:rsidRPr="00B56834" w:rsidRDefault="00D13045" w:rsidP="00B56834">
      <w:pPr>
        <w:spacing w:line="360" w:lineRule="auto"/>
        <w:rPr>
          <w:rFonts w:ascii="Arial" w:eastAsia="Montserrat" w:hAnsi="Arial" w:cs="Arial"/>
          <w:b/>
          <w:color w:val="2F5496" w:themeColor="accent1" w:themeShade="BF"/>
          <w:sz w:val="20"/>
          <w:szCs w:val="20"/>
        </w:rPr>
      </w:pPr>
      <w:bookmarkStart w:id="6" w:name="_Toc113350728"/>
      <w:r w:rsidRPr="00B56834">
        <w:rPr>
          <w:rFonts w:ascii="Arial" w:eastAsia="Montserrat" w:hAnsi="Arial" w:cs="Arial"/>
          <w:b/>
          <w:color w:val="2F5496" w:themeColor="accent1" w:themeShade="BF"/>
          <w:sz w:val="20"/>
          <w:szCs w:val="20"/>
        </w:rPr>
        <w:br w:type="page"/>
      </w:r>
    </w:p>
    <w:p w14:paraId="70167A78" w14:textId="5C2B9DCD" w:rsidR="00D94F5A" w:rsidRDefault="00D94F5A" w:rsidP="00D94F5A">
      <w:pPr>
        <w:rPr>
          <w:rFonts w:ascii="Arial" w:hAnsi="Arial" w:cs="Arial"/>
          <w:b/>
          <w:bCs/>
          <w:color w:val="1C4A80"/>
          <w:sz w:val="56"/>
          <w:szCs w:val="56"/>
        </w:rPr>
      </w:pPr>
      <w:r>
        <w:rPr>
          <w:rFonts w:ascii="Arial" w:hAnsi="Arial" w:cs="Arial"/>
          <w:b/>
          <w:bCs/>
          <w:color w:val="1C4A80"/>
          <w:sz w:val="56"/>
          <w:szCs w:val="56"/>
        </w:rPr>
        <w:lastRenderedPageBreak/>
        <w:t>CONCLUSIONES</w:t>
      </w:r>
    </w:p>
    <w:bookmarkEnd w:id="2"/>
    <w:bookmarkEnd w:id="3"/>
    <w:bookmarkEnd w:id="4"/>
    <w:bookmarkEnd w:id="5"/>
    <w:bookmarkEnd w:id="6"/>
    <w:p w14:paraId="03597EA3" w14:textId="77777777" w:rsidR="00D13045" w:rsidRPr="00B56834" w:rsidRDefault="00D13045" w:rsidP="00B56834">
      <w:pPr>
        <w:pStyle w:val="Prrafodelista"/>
        <w:pBdr>
          <w:top w:val="nil"/>
          <w:left w:val="nil"/>
          <w:bottom w:val="nil"/>
          <w:right w:val="nil"/>
          <w:between w:val="nil"/>
        </w:pBdr>
        <w:spacing w:line="360" w:lineRule="auto"/>
        <w:ind w:left="360"/>
        <w:jc w:val="both"/>
        <w:rPr>
          <w:rFonts w:ascii="Arial" w:eastAsia="Montserrat" w:hAnsi="Arial" w:cs="Arial"/>
          <w:sz w:val="20"/>
          <w:szCs w:val="20"/>
        </w:rPr>
      </w:pPr>
    </w:p>
    <w:p w14:paraId="1B5BEE56" w14:textId="577CC3E5" w:rsidR="00D13045" w:rsidRPr="00713FEE" w:rsidRDefault="00D13045" w:rsidP="00B56834">
      <w:pPr>
        <w:pStyle w:val="Prrafodelista"/>
        <w:numPr>
          <w:ilvl w:val="0"/>
          <w:numId w:val="13"/>
        </w:numPr>
        <w:pBdr>
          <w:top w:val="nil"/>
          <w:left w:val="nil"/>
          <w:bottom w:val="nil"/>
          <w:right w:val="nil"/>
          <w:between w:val="nil"/>
        </w:pBdr>
        <w:spacing w:line="360" w:lineRule="auto"/>
        <w:jc w:val="both"/>
        <w:rPr>
          <w:rFonts w:ascii="Arial" w:eastAsia="Montserrat" w:hAnsi="Arial" w:cs="Arial"/>
          <w:sz w:val="20"/>
          <w:szCs w:val="20"/>
        </w:rPr>
      </w:pPr>
      <w:r w:rsidRPr="00713FEE">
        <w:rPr>
          <w:rFonts w:ascii="Arial" w:eastAsia="Montserrat" w:hAnsi="Arial" w:cs="Arial"/>
          <w:sz w:val="20"/>
          <w:szCs w:val="20"/>
        </w:rPr>
        <w:t>De acuerdo con la información presupuestaria presentada, se pudo determinar que el comportamiento de</w:t>
      </w:r>
      <w:r w:rsidR="00713FEE" w:rsidRPr="00713FEE">
        <w:rPr>
          <w:rFonts w:ascii="Arial" w:eastAsia="Montserrat" w:hAnsi="Arial" w:cs="Arial"/>
          <w:sz w:val="20"/>
          <w:szCs w:val="20"/>
        </w:rPr>
        <w:t xml:space="preserve"> la ejecución presupuestaria al segundo cuatrimestre del</w:t>
      </w:r>
      <w:r w:rsidRPr="00713FEE">
        <w:rPr>
          <w:rFonts w:ascii="Arial" w:eastAsia="Montserrat" w:hAnsi="Arial" w:cs="Arial"/>
          <w:sz w:val="20"/>
          <w:szCs w:val="20"/>
        </w:rPr>
        <w:t xml:space="preserve"> ejercicio fiscal 202</w:t>
      </w:r>
      <w:r w:rsidR="00713FEE" w:rsidRPr="00713FEE">
        <w:rPr>
          <w:rFonts w:ascii="Arial" w:eastAsia="Montserrat" w:hAnsi="Arial" w:cs="Arial"/>
          <w:sz w:val="20"/>
          <w:szCs w:val="20"/>
        </w:rPr>
        <w:t>3</w:t>
      </w:r>
      <w:r w:rsidRPr="00713FEE">
        <w:rPr>
          <w:rFonts w:ascii="Arial" w:eastAsia="Montserrat" w:hAnsi="Arial" w:cs="Arial"/>
          <w:sz w:val="20"/>
          <w:szCs w:val="20"/>
        </w:rPr>
        <w:t xml:space="preserve">, es adecuado ya que a nivel institucional se logró una ejecución presupuestaria del </w:t>
      </w:r>
      <w:r w:rsidR="00713FEE" w:rsidRPr="00713FEE">
        <w:rPr>
          <w:rFonts w:ascii="Arial" w:eastAsia="Montserrat" w:hAnsi="Arial" w:cs="Arial"/>
          <w:sz w:val="20"/>
          <w:szCs w:val="20"/>
        </w:rPr>
        <w:t>63.57</w:t>
      </w:r>
      <w:r w:rsidRPr="00713FEE">
        <w:rPr>
          <w:rFonts w:ascii="Arial" w:eastAsia="Montserrat" w:hAnsi="Arial" w:cs="Arial"/>
          <w:sz w:val="20"/>
          <w:szCs w:val="20"/>
        </w:rPr>
        <w:t xml:space="preserve">%. </w:t>
      </w:r>
    </w:p>
    <w:p w14:paraId="30D318C8" w14:textId="77777777" w:rsidR="00D13045" w:rsidRPr="00713FEE" w:rsidRDefault="00D13045" w:rsidP="00B56834">
      <w:pPr>
        <w:pStyle w:val="Prrafodelista"/>
        <w:pBdr>
          <w:top w:val="nil"/>
          <w:left w:val="nil"/>
          <w:bottom w:val="nil"/>
          <w:right w:val="nil"/>
          <w:between w:val="nil"/>
        </w:pBdr>
        <w:spacing w:line="360" w:lineRule="auto"/>
        <w:ind w:left="360"/>
        <w:jc w:val="both"/>
        <w:rPr>
          <w:rFonts w:ascii="Arial" w:eastAsia="Montserrat" w:hAnsi="Arial" w:cs="Arial"/>
          <w:sz w:val="20"/>
          <w:szCs w:val="20"/>
        </w:rPr>
      </w:pPr>
    </w:p>
    <w:p w14:paraId="2D6A8BB2" w14:textId="7A3EB30A" w:rsidR="00D13045" w:rsidRPr="00713FEE" w:rsidRDefault="00D13045" w:rsidP="00B56834">
      <w:pPr>
        <w:pStyle w:val="Prrafodelista"/>
        <w:numPr>
          <w:ilvl w:val="0"/>
          <w:numId w:val="13"/>
        </w:numPr>
        <w:spacing w:after="200" w:line="360" w:lineRule="auto"/>
        <w:jc w:val="both"/>
        <w:rPr>
          <w:rFonts w:ascii="Arial" w:eastAsia="Montserrat" w:hAnsi="Arial" w:cs="Arial"/>
          <w:sz w:val="20"/>
          <w:szCs w:val="20"/>
        </w:rPr>
      </w:pPr>
      <w:r w:rsidRPr="00713FEE">
        <w:rPr>
          <w:rFonts w:ascii="Arial" w:eastAsia="Montserrat" w:hAnsi="Arial" w:cs="Arial"/>
          <w:sz w:val="20"/>
          <w:szCs w:val="20"/>
        </w:rPr>
        <w:t xml:space="preserve">Se ha logrado un avance superior al esperado en relación a la meta establecida en la Política General de Gobierno 2020-2024, siguiente: “Para el año 2023 se ha implementado la agenda legislativa en apoyo a la Política General de Gobierno 2020-2024 (58 iniciativas de ley presentadas al Congreso de la República).”, logrando una meta acumulada del 2020 al </w:t>
      </w:r>
      <w:r w:rsidR="00713FEE" w:rsidRPr="00713FEE">
        <w:rPr>
          <w:rFonts w:ascii="Arial" w:eastAsia="Montserrat" w:hAnsi="Arial" w:cs="Arial"/>
          <w:sz w:val="20"/>
          <w:szCs w:val="20"/>
        </w:rPr>
        <w:t>segundo</w:t>
      </w:r>
      <w:r w:rsidRPr="00713FEE">
        <w:rPr>
          <w:rFonts w:ascii="Arial" w:eastAsia="Montserrat" w:hAnsi="Arial" w:cs="Arial"/>
          <w:sz w:val="20"/>
          <w:szCs w:val="20"/>
        </w:rPr>
        <w:t xml:space="preserve"> cuatrimestre del ejercicio fiscal 2023, de 5</w:t>
      </w:r>
      <w:r w:rsidR="00713FEE" w:rsidRPr="00713FEE">
        <w:rPr>
          <w:rFonts w:ascii="Arial" w:eastAsia="Montserrat" w:hAnsi="Arial" w:cs="Arial"/>
          <w:sz w:val="20"/>
          <w:szCs w:val="20"/>
        </w:rPr>
        <w:t>7</w:t>
      </w:r>
      <w:r w:rsidRPr="00713FEE">
        <w:rPr>
          <w:rFonts w:ascii="Arial" w:eastAsia="Montserrat" w:hAnsi="Arial" w:cs="Arial"/>
          <w:sz w:val="20"/>
          <w:szCs w:val="20"/>
        </w:rPr>
        <w:t xml:space="preserve"> Iniciativas de Ley presentadas al Congreso de la República de Guatemala.</w:t>
      </w:r>
    </w:p>
    <w:p w14:paraId="6B7DF9BD" w14:textId="77777777" w:rsidR="00D13045" w:rsidRPr="00713FEE" w:rsidRDefault="00D13045" w:rsidP="00B56834">
      <w:pPr>
        <w:pStyle w:val="Prrafodelista"/>
        <w:spacing w:line="360" w:lineRule="auto"/>
        <w:rPr>
          <w:rFonts w:ascii="Arial" w:eastAsia="Montserrat" w:hAnsi="Arial" w:cs="Arial"/>
          <w:sz w:val="20"/>
          <w:szCs w:val="20"/>
        </w:rPr>
      </w:pPr>
    </w:p>
    <w:p w14:paraId="5AE2ABD7" w14:textId="77777777" w:rsidR="00D13045" w:rsidRPr="00713FEE" w:rsidRDefault="00D13045" w:rsidP="00B56834">
      <w:pPr>
        <w:pStyle w:val="Prrafodelista"/>
        <w:numPr>
          <w:ilvl w:val="0"/>
          <w:numId w:val="13"/>
        </w:numPr>
        <w:pBdr>
          <w:top w:val="nil"/>
          <w:left w:val="nil"/>
          <w:bottom w:val="nil"/>
          <w:right w:val="nil"/>
          <w:between w:val="nil"/>
        </w:pBdr>
        <w:spacing w:after="160" w:line="360" w:lineRule="auto"/>
        <w:jc w:val="both"/>
        <w:rPr>
          <w:rFonts w:ascii="Arial" w:hAnsi="Arial" w:cs="Arial"/>
          <w:sz w:val="20"/>
          <w:szCs w:val="20"/>
        </w:rPr>
      </w:pPr>
      <w:r w:rsidRPr="00713FEE">
        <w:rPr>
          <w:rFonts w:ascii="Arial" w:eastAsia="Montserrat" w:hAnsi="Arial" w:cs="Arial"/>
          <w:sz w:val="20"/>
          <w:szCs w:val="20"/>
        </w:rPr>
        <w:t xml:space="preserve">Uno de los principales desafíos es continuar con la capacitación constante del personal, la cual es de gran importancia para el fortalecimiento de las capacidades del recurso humano; así como contar con el equipo, mobiliario y los sistemas informáticos adecuados, que cuenten con los estándares de manejo y seguridad de la información de la Secretaría General de la Presidencia de la República. </w:t>
      </w:r>
    </w:p>
    <w:p w14:paraId="44E72B66" w14:textId="77777777" w:rsidR="00D13045" w:rsidRPr="00B56834" w:rsidRDefault="00D13045" w:rsidP="00B56834">
      <w:pPr>
        <w:spacing w:line="360" w:lineRule="auto"/>
        <w:rPr>
          <w:rFonts w:ascii="Arial" w:eastAsia="Montserrat" w:hAnsi="Arial" w:cs="Arial"/>
          <w:b/>
          <w:color w:val="2F5496" w:themeColor="accent1" w:themeShade="BF"/>
          <w:sz w:val="20"/>
          <w:szCs w:val="20"/>
        </w:rPr>
      </w:pPr>
      <w:r w:rsidRPr="00B56834">
        <w:rPr>
          <w:rFonts w:ascii="Arial" w:eastAsia="Montserrat" w:hAnsi="Arial" w:cs="Arial"/>
          <w:b/>
          <w:sz w:val="20"/>
          <w:szCs w:val="20"/>
        </w:rPr>
        <w:br w:type="page"/>
      </w:r>
    </w:p>
    <w:bookmarkStart w:id="7" w:name="_Toc71545406"/>
    <w:bookmarkStart w:id="8" w:name="_Toc71545447"/>
    <w:bookmarkStart w:id="9" w:name="_Toc82516728"/>
    <w:bookmarkStart w:id="10" w:name="_Toc82790050"/>
    <w:p w14:paraId="7277E874" w14:textId="70EEFD38" w:rsidR="00D94F5A" w:rsidRDefault="00D13045" w:rsidP="00D94F5A">
      <w:pPr>
        <w:rPr>
          <w:rFonts w:ascii="Arial" w:hAnsi="Arial" w:cs="Arial"/>
          <w:b/>
          <w:bCs/>
          <w:color w:val="1C4A80"/>
          <w:sz w:val="56"/>
          <w:szCs w:val="56"/>
        </w:rPr>
      </w:pPr>
      <w:r w:rsidRPr="00B56834">
        <w:rPr>
          <w:rFonts w:ascii="Arial" w:eastAsia="Montserrat" w:hAnsi="Arial" w:cs="Arial"/>
          <w:b/>
          <w:noProof/>
          <w:sz w:val="20"/>
          <w:szCs w:val="20"/>
          <w:lang w:eastAsia="es-GT"/>
        </w:rPr>
        <w:lastRenderedPageBreak/>
        <mc:AlternateContent>
          <mc:Choice Requires="wps">
            <w:drawing>
              <wp:anchor distT="0" distB="0" distL="114300" distR="114300" simplePos="0" relativeHeight="251728896" behindDoc="0" locked="0" layoutInCell="1" allowOverlap="1" wp14:anchorId="09B893F7" wp14:editId="09111E36">
                <wp:simplePos x="0" y="0"/>
                <wp:positionH relativeFrom="margin">
                  <wp:posOffset>-94396</wp:posOffset>
                </wp:positionH>
                <wp:positionV relativeFrom="paragraph">
                  <wp:posOffset>-714090</wp:posOffset>
                </wp:positionV>
                <wp:extent cx="2533015" cy="802640"/>
                <wp:effectExtent l="0" t="0" r="0" b="0"/>
                <wp:wrapNone/>
                <wp:docPr id="42" name="Cuadro de texto 42"/>
                <wp:cNvGraphicFramePr/>
                <a:graphic xmlns:a="http://schemas.openxmlformats.org/drawingml/2006/main">
                  <a:graphicData uri="http://schemas.microsoft.com/office/word/2010/wordprocessingShape">
                    <wps:wsp>
                      <wps:cNvSpPr txBox="1"/>
                      <wps:spPr>
                        <a:xfrm>
                          <a:off x="0" y="0"/>
                          <a:ext cx="2533015" cy="802640"/>
                        </a:xfrm>
                        <a:prstGeom prst="rect">
                          <a:avLst/>
                        </a:prstGeom>
                        <a:noFill/>
                        <a:ln w="6350">
                          <a:noFill/>
                        </a:ln>
                      </wps:spPr>
                      <wps:txbx>
                        <w:txbxContent>
                          <w:p w14:paraId="457193E9" w14:textId="77777777" w:rsidR="007D476E" w:rsidRPr="00E7730B" w:rsidRDefault="007D476E" w:rsidP="00D13045">
                            <w:pPr>
                              <w:pStyle w:val="Ttulo1"/>
                              <w:rPr>
                                <w:rFonts w:ascii="Times New Roman" w:hAnsi="Times New Roman" w:cs="Times New Roman"/>
                                <w:color w:val="FFFFFF" w:themeColor="background1"/>
                                <w:sz w:val="44"/>
                                <w:lang w:val="es-MX"/>
                              </w:rPr>
                            </w:pPr>
                            <w:bookmarkStart w:id="11" w:name="_Toc134011100"/>
                            <w:r>
                              <w:rPr>
                                <w:rFonts w:ascii="Times New Roman" w:hAnsi="Times New Roman" w:cs="Times New Roman"/>
                                <w:color w:val="FFFFFF" w:themeColor="background1"/>
                                <w:sz w:val="44"/>
                                <w:lang w:val="es-MX"/>
                              </w:rPr>
                              <w:t>ANEXO 1</w:t>
                            </w:r>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893F7" id="Cuadro de texto 42" o:spid="_x0000_s1037" type="#_x0000_t202" style="position:absolute;margin-left:-7.45pt;margin-top:-56.25pt;width:199.45pt;height:63.2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" filled="f" stroked="f" strokeweight=".5pt">
                <v:textbox>
                  <w:txbxContent>
                    <w:p w14:paraId="457193E9" w14:textId="77777777" w:rsidR="007D476E" w:rsidRPr="00E7730B" w:rsidRDefault="007D476E" w:rsidP="00D13045">
                      <w:pPr>
                        <w:pStyle w:val="Ttulo1"/>
                        <w:rPr>
                          <w:rFonts w:ascii="Times New Roman" w:hAnsi="Times New Roman" w:cs="Times New Roman"/>
                          <w:color w:val="FFFFFF" w:themeColor="background1"/>
                          <w:sz w:val="44"/>
                          <w:lang w:val="es-MX"/>
                        </w:rPr>
                      </w:pPr>
                      <w:bookmarkStart w:id="12" w:name="_Toc134011100"/>
                      <w:r>
                        <w:rPr>
                          <w:rFonts w:ascii="Times New Roman" w:hAnsi="Times New Roman" w:cs="Times New Roman"/>
                          <w:color w:val="FFFFFF" w:themeColor="background1"/>
                          <w:sz w:val="44"/>
                          <w:lang w:val="es-MX"/>
                        </w:rPr>
                        <w:t>ANEXO 1</w:t>
                      </w:r>
                      <w:bookmarkEnd w:id="12"/>
                    </w:p>
                  </w:txbxContent>
                </v:textbox>
                <w10:wrap anchorx="margin"/>
              </v:shape>
            </w:pict>
          </mc:Fallback>
        </mc:AlternateContent>
      </w:r>
      <w:bookmarkEnd w:id="7"/>
      <w:bookmarkEnd w:id="8"/>
      <w:bookmarkEnd w:id="9"/>
      <w:bookmarkEnd w:id="10"/>
      <w:r w:rsidR="00D94F5A">
        <w:rPr>
          <w:rFonts w:ascii="Arial" w:hAnsi="Arial" w:cs="Arial"/>
          <w:b/>
          <w:bCs/>
          <w:color w:val="1C4A80"/>
          <w:sz w:val="56"/>
          <w:szCs w:val="56"/>
        </w:rPr>
        <w:t>ANEXO</w:t>
      </w:r>
      <w:r w:rsidR="00B36437">
        <w:rPr>
          <w:rFonts w:ascii="Arial" w:hAnsi="Arial" w:cs="Arial"/>
          <w:b/>
          <w:bCs/>
          <w:color w:val="1C4A80"/>
          <w:sz w:val="56"/>
          <w:szCs w:val="56"/>
        </w:rPr>
        <w:t xml:space="preserve"> 1</w:t>
      </w:r>
    </w:p>
    <w:p w14:paraId="7378CF27" w14:textId="068DF7B0" w:rsidR="00D13045" w:rsidRPr="00B56834" w:rsidRDefault="00D13045" w:rsidP="00B56834">
      <w:pPr>
        <w:spacing w:line="360" w:lineRule="auto"/>
        <w:rPr>
          <w:rFonts w:ascii="Arial" w:eastAsia="Montserrat" w:hAnsi="Arial" w:cs="Arial"/>
          <w:sz w:val="20"/>
          <w:szCs w:val="20"/>
        </w:rPr>
      </w:pPr>
    </w:p>
    <w:p w14:paraId="49B97D30" w14:textId="77777777" w:rsidR="00D94F5A" w:rsidRPr="00D94F5A" w:rsidRDefault="00D94F5A" w:rsidP="00D94F5A">
      <w:pPr>
        <w:spacing w:line="360" w:lineRule="auto"/>
        <w:jc w:val="both"/>
        <w:rPr>
          <w:rFonts w:ascii="Arial" w:eastAsia="Montserrat" w:hAnsi="Arial" w:cs="Arial"/>
          <w:sz w:val="20"/>
          <w:szCs w:val="20"/>
        </w:rPr>
      </w:pPr>
      <w:r w:rsidRPr="00D94F5A">
        <w:rPr>
          <w:rFonts w:ascii="Arial" w:eastAsia="Montserrat" w:hAnsi="Arial" w:cs="Arial"/>
          <w:sz w:val="20"/>
          <w:szCs w:val="20"/>
        </w:rPr>
        <w:t>En el presente Anexo 1, se muestra la información presupuestaria correspondiente a la Comisión Presidencial Contra la Corrupción y Comisión Presidencial de Asuntos Municipales, las cuales cuentan con un presupuesto de Q.10,840,000.00 y Q.5,000,000.00 respectivamente, los cuales son asignados en el presupuesto de la Secretaría General de la Presidencia de la República.</w:t>
      </w:r>
    </w:p>
    <w:p w14:paraId="6C04813D" w14:textId="77777777" w:rsidR="00D94F5A" w:rsidRPr="00D94F5A" w:rsidRDefault="00D94F5A" w:rsidP="00D94F5A">
      <w:pPr>
        <w:spacing w:line="360" w:lineRule="auto"/>
        <w:rPr>
          <w:rFonts w:ascii="Arial" w:eastAsia="Montserrat" w:hAnsi="Arial" w:cs="Arial"/>
          <w:sz w:val="20"/>
          <w:szCs w:val="20"/>
        </w:rPr>
      </w:pPr>
    </w:p>
    <w:p w14:paraId="063B5038" w14:textId="03DEE318" w:rsidR="00B56834" w:rsidRPr="00B56834" w:rsidRDefault="00D94F5A" w:rsidP="00D94F5A">
      <w:pPr>
        <w:spacing w:line="360" w:lineRule="auto"/>
        <w:jc w:val="both"/>
        <w:rPr>
          <w:rFonts w:ascii="Arial" w:eastAsia="Montserrat" w:hAnsi="Arial" w:cs="Arial"/>
          <w:sz w:val="20"/>
          <w:szCs w:val="20"/>
        </w:rPr>
      </w:pPr>
      <w:r w:rsidRPr="00D94F5A">
        <w:rPr>
          <w:rFonts w:ascii="Arial" w:eastAsia="Montserrat" w:hAnsi="Arial" w:cs="Arial"/>
          <w:sz w:val="20"/>
          <w:szCs w:val="20"/>
        </w:rPr>
        <w:t>Los porcentajes de ejecución presupuestaria alcanzados por las Comisiones Presidenciales y acumulados al Segundo Cuatrimestre del ejercicio fiscal 2023, son los siguientes: Comisión Presidencial Contra la Corrupción 61.63% y Comisión Presidencial de Asuntos Municipales 59.46%.</w:t>
      </w:r>
    </w:p>
    <w:p w14:paraId="334E93DF" w14:textId="77777777" w:rsidR="00B56834" w:rsidRPr="00B56834" w:rsidRDefault="00B56834" w:rsidP="00B56834">
      <w:pPr>
        <w:spacing w:line="360" w:lineRule="auto"/>
        <w:rPr>
          <w:rFonts w:ascii="Arial" w:hAnsi="Arial" w:cs="Arial"/>
          <w:sz w:val="20"/>
          <w:szCs w:val="20"/>
        </w:rPr>
      </w:pPr>
    </w:p>
    <w:p w14:paraId="61789E8A" w14:textId="77777777" w:rsidR="00D13045" w:rsidRPr="00B56834" w:rsidRDefault="00D13045" w:rsidP="00B56834">
      <w:pPr>
        <w:pStyle w:val="Prrafodelista"/>
        <w:numPr>
          <w:ilvl w:val="0"/>
          <w:numId w:val="12"/>
        </w:num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sz w:val="20"/>
          <w:szCs w:val="20"/>
        </w:rPr>
        <w:t>Gráfica y descripción del presupuesto vigente, ejecutado y saldo por ejecutar de la entidad. Actividad 005 Servicios para la Prevención y Combate a la Corrupción y Actividad 006 Servicios de Coordinación de Asuntos Municipales.</w:t>
      </w:r>
    </w:p>
    <w:p w14:paraId="6B670A84" w14:textId="396AFD31" w:rsidR="00D13045" w:rsidRPr="00B56834" w:rsidRDefault="00D13045" w:rsidP="00B56834">
      <w:pPr>
        <w:pStyle w:val="Prrafodelista"/>
        <w:pBdr>
          <w:top w:val="nil"/>
          <w:left w:val="nil"/>
          <w:bottom w:val="nil"/>
          <w:right w:val="nil"/>
          <w:between w:val="nil"/>
        </w:pBdr>
        <w:spacing w:line="360" w:lineRule="auto"/>
        <w:ind w:left="360"/>
        <w:jc w:val="both"/>
        <w:rPr>
          <w:rFonts w:ascii="Arial" w:eastAsia="Montserrat" w:hAnsi="Arial" w:cs="Arial"/>
          <w:b/>
          <w:sz w:val="20"/>
          <w:szCs w:val="20"/>
        </w:rPr>
      </w:pPr>
      <w:r w:rsidRPr="00B56834">
        <w:rPr>
          <w:rFonts w:ascii="Arial" w:eastAsia="Montserrat" w:hAnsi="Arial" w:cs="Arial"/>
          <w:b/>
          <w:noProof/>
          <w:sz w:val="20"/>
          <w:szCs w:val="20"/>
          <w:lang w:eastAsia="es-GT"/>
        </w:rPr>
        <mc:AlternateContent>
          <mc:Choice Requires="wps">
            <w:drawing>
              <wp:anchor distT="0" distB="0" distL="114300" distR="114300" simplePos="0" relativeHeight="251702272" behindDoc="0" locked="0" layoutInCell="1" allowOverlap="1" wp14:anchorId="44CB3AB6" wp14:editId="04D722EC">
                <wp:simplePos x="0" y="0"/>
                <wp:positionH relativeFrom="column">
                  <wp:posOffset>-32385</wp:posOffset>
                </wp:positionH>
                <wp:positionV relativeFrom="paragraph">
                  <wp:posOffset>59055</wp:posOffset>
                </wp:positionV>
                <wp:extent cx="5610225" cy="259776"/>
                <wp:effectExtent l="0" t="0" r="28575" b="26035"/>
                <wp:wrapNone/>
                <wp:docPr id="21" name="Cuadro de texto 21"/>
                <wp:cNvGraphicFramePr/>
                <a:graphic xmlns:a="http://schemas.openxmlformats.org/drawingml/2006/main">
                  <a:graphicData uri="http://schemas.microsoft.com/office/word/2010/wordprocessingShape">
                    <wps:wsp>
                      <wps:cNvSpPr txBox="1"/>
                      <wps:spPr>
                        <a:xfrm>
                          <a:off x="0" y="0"/>
                          <a:ext cx="5610225" cy="259776"/>
                        </a:xfrm>
                        <a:prstGeom prst="rect">
                          <a:avLst/>
                        </a:prstGeom>
                        <a:solidFill>
                          <a:srgbClr val="448DD0"/>
                        </a:solidFill>
                        <a:ln w="6350">
                          <a:solidFill>
                            <a:prstClr val="black"/>
                          </a:solidFill>
                        </a:ln>
                      </wps:spPr>
                      <wps:txbx>
                        <w:txbxContent>
                          <w:p w14:paraId="1E031435" w14:textId="77777777" w:rsidR="007D476E" w:rsidRPr="00960890" w:rsidRDefault="007D476E" w:rsidP="00D13045">
                            <w:pPr>
                              <w:jc w:val="center"/>
                              <w:rPr>
                                <w:rFonts w:ascii="Garamond" w:hAnsi="Garamond"/>
                                <w:b/>
                                <w:lang w:val="es-MX"/>
                              </w:rPr>
                            </w:pPr>
                            <w:r>
                              <w:rPr>
                                <w:rFonts w:ascii="Garamond" w:hAnsi="Garamond"/>
                                <w:b/>
                                <w:lang w:val="es-MX"/>
                              </w:rPr>
                              <w:t>Comisión Presidencial Contra la Corrupción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CB3AB6" id="Cuadro de texto 21" o:spid="_x0000_s1038" type="#_x0000_t202" style="position:absolute;left:0;text-align:left;margin-left:-2.55pt;margin-top:4.65pt;width:441.75pt;height:20.4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" fillcolor="#448dd0" strokeweight=".5pt">
                <v:textbox>
                  <w:txbxContent>
                    <w:p w14:paraId="1E031435" w14:textId="77777777" w:rsidR="007D476E" w:rsidRPr="00960890" w:rsidRDefault="007D476E" w:rsidP="00D13045">
                      <w:pPr>
                        <w:jc w:val="center"/>
                        <w:rPr>
                          <w:rFonts w:ascii="Garamond" w:hAnsi="Garamond"/>
                          <w:b/>
                          <w:lang w:val="es-MX"/>
                        </w:rPr>
                      </w:pPr>
                      <w:r>
                        <w:rPr>
                          <w:rFonts w:ascii="Garamond" w:hAnsi="Garamond"/>
                          <w:b/>
                          <w:lang w:val="es-MX"/>
                        </w:rPr>
                        <w:t>Comisión Presidencial Contra la Corrupción</w:t>
                      </w:r>
                    </w:p>
                  </w:txbxContent>
                </v:textbox>
              </v:shape>
            </w:pict>
          </mc:Fallback>
        </mc:AlternateContent>
      </w:r>
    </w:p>
    <w:p w14:paraId="6B0B69DA" w14:textId="588019BD" w:rsidR="00D13045" w:rsidRPr="00B56834" w:rsidRDefault="00D94F5A" w:rsidP="00B56834">
      <w:pPr>
        <w:pBdr>
          <w:top w:val="nil"/>
          <w:left w:val="nil"/>
          <w:bottom w:val="nil"/>
          <w:right w:val="nil"/>
          <w:between w:val="nil"/>
        </w:pBdr>
        <w:spacing w:line="360" w:lineRule="auto"/>
        <w:jc w:val="both"/>
        <w:rPr>
          <w:rFonts w:ascii="Arial" w:eastAsia="Montserrat" w:hAnsi="Arial" w:cs="Arial"/>
          <w:b/>
          <w:sz w:val="20"/>
          <w:szCs w:val="20"/>
        </w:rPr>
      </w:pPr>
      <w:r>
        <w:rPr>
          <w:noProof/>
          <w:lang w:eastAsia="es-GT"/>
        </w:rPr>
        <w:drawing>
          <wp:anchor distT="0" distB="0" distL="114300" distR="114300" simplePos="0" relativeHeight="251743232" behindDoc="1" locked="0" layoutInCell="1" allowOverlap="1" wp14:anchorId="1045527C" wp14:editId="077E6796">
            <wp:simplePos x="0" y="0"/>
            <wp:positionH relativeFrom="margin">
              <wp:posOffset>38100</wp:posOffset>
            </wp:positionH>
            <wp:positionV relativeFrom="paragraph">
              <wp:posOffset>103505</wp:posOffset>
            </wp:positionV>
            <wp:extent cx="3133725" cy="1524000"/>
            <wp:effectExtent l="0" t="0" r="0" b="0"/>
            <wp:wrapTight wrapText="bothSides">
              <wp:wrapPolygon edited="0">
                <wp:start x="0" y="0"/>
                <wp:lineTo x="0" y="21330"/>
                <wp:lineTo x="21403" y="21330"/>
                <wp:lineTo x="21403" y="0"/>
                <wp:lineTo x="0" y="0"/>
              </wp:wrapPolygon>
            </wp:wrapTight>
            <wp:docPr id="33" name="Gráfico 33">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p>
    <w:p w14:paraId="18659756" w14:textId="09DAFC12" w:rsidR="00D13045" w:rsidRDefault="00D94F5A" w:rsidP="00B56834">
      <w:pPr>
        <w:pBdr>
          <w:top w:val="nil"/>
          <w:left w:val="nil"/>
          <w:bottom w:val="nil"/>
          <w:right w:val="nil"/>
          <w:between w:val="nil"/>
        </w:pBdr>
        <w:spacing w:line="360" w:lineRule="auto"/>
        <w:jc w:val="both"/>
        <w:rPr>
          <w:rFonts w:ascii="Arial" w:eastAsia="Montserrat" w:hAnsi="Arial" w:cs="Arial"/>
          <w:sz w:val="20"/>
          <w:szCs w:val="20"/>
        </w:rPr>
      </w:pPr>
      <w:r w:rsidRPr="00D94F5A">
        <w:rPr>
          <w:rFonts w:ascii="Arial" w:eastAsia="Montserrat" w:hAnsi="Arial" w:cs="Arial"/>
          <w:sz w:val="20"/>
          <w:szCs w:val="20"/>
        </w:rPr>
        <w:t>La Comisión Presidencial Contra la Corrupción, para el Ejercicio Fiscal 2023, tiene un presupuesto vigente de Q.10,840,000.00 del cual, durante el período de enero-agosto del presente año, han ejecutado un 61.63%.</w:t>
      </w:r>
    </w:p>
    <w:p w14:paraId="3104F803" w14:textId="77777777" w:rsidR="00D94F5A" w:rsidRDefault="00D94F5A" w:rsidP="00B56834">
      <w:pPr>
        <w:pBdr>
          <w:top w:val="nil"/>
          <w:left w:val="nil"/>
          <w:bottom w:val="nil"/>
          <w:right w:val="nil"/>
          <w:between w:val="nil"/>
        </w:pBdr>
        <w:spacing w:line="360" w:lineRule="auto"/>
        <w:jc w:val="both"/>
        <w:rPr>
          <w:rFonts w:ascii="Arial" w:eastAsia="Montserrat" w:hAnsi="Arial" w:cs="Arial"/>
          <w:sz w:val="20"/>
          <w:szCs w:val="20"/>
        </w:rPr>
      </w:pPr>
    </w:p>
    <w:p w14:paraId="2F116E59" w14:textId="77777777" w:rsidR="00D94F5A" w:rsidRPr="00B56834" w:rsidRDefault="00D94F5A" w:rsidP="00B56834">
      <w:pPr>
        <w:pBdr>
          <w:top w:val="nil"/>
          <w:left w:val="nil"/>
          <w:bottom w:val="nil"/>
          <w:right w:val="nil"/>
          <w:between w:val="nil"/>
        </w:pBdr>
        <w:spacing w:line="360" w:lineRule="auto"/>
        <w:jc w:val="both"/>
        <w:rPr>
          <w:rFonts w:ascii="Arial" w:eastAsia="Montserrat" w:hAnsi="Arial" w:cs="Arial"/>
          <w:b/>
          <w:sz w:val="20"/>
          <w:szCs w:val="20"/>
        </w:rPr>
      </w:pPr>
    </w:p>
    <w:p w14:paraId="0C6B6DFA" w14:textId="042D9418"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noProof/>
          <w:sz w:val="20"/>
          <w:szCs w:val="20"/>
          <w:lang w:eastAsia="es-GT"/>
        </w:rPr>
        <mc:AlternateContent>
          <mc:Choice Requires="wps">
            <w:drawing>
              <wp:anchor distT="0" distB="0" distL="114300" distR="114300" simplePos="0" relativeHeight="251703296" behindDoc="0" locked="0" layoutInCell="1" allowOverlap="1" wp14:anchorId="7ECADA1E" wp14:editId="661F79F0">
                <wp:simplePos x="0" y="0"/>
                <wp:positionH relativeFrom="margin">
                  <wp:align>left</wp:align>
                </wp:positionH>
                <wp:positionV relativeFrom="paragraph">
                  <wp:posOffset>5080</wp:posOffset>
                </wp:positionV>
                <wp:extent cx="5610225" cy="286385"/>
                <wp:effectExtent l="0" t="0" r="28575" b="18415"/>
                <wp:wrapNone/>
                <wp:docPr id="105" name="Cuadro de texto 105"/>
                <wp:cNvGraphicFramePr/>
                <a:graphic xmlns:a="http://schemas.openxmlformats.org/drawingml/2006/main">
                  <a:graphicData uri="http://schemas.microsoft.com/office/word/2010/wordprocessingShape">
                    <wps:wsp>
                      <wps:cNvSpPr txBox="1"/>
                      <wps:spPr>
                        <a:xfrm>
                          <a:off x="0" y="0"/>
                          <a:ext cx="5610225" cy="286385"/>
                        </a:xfrm>
                        <a:prstGeom prst="rect">
                          <a:avLst/>
                        </a:prstGeom>
                        <a:solidFill>
                          <a:srgbClr val="448DD0"/>
                        </a:solidFill>
                        <a:ln w="6350">
                          <a:solidFill>
                            <a:prstClr val="black"/>
                          </a:solidFill>
                        </a:ln>
                      </wps:spPr>
                      <wps:txbx>
                        <w:txbxContent>
                          <w:p w14:paraId="444BDE50" w14:textId="77777777" w:rsidR="007D476E" w:rsidRPr="00960890" w:rsidRDefault="007D476E" w:rsidP="00D13045">
                            <w:pPr>
                              <w:ind w:left="-284"/>
                              <w:jc w:val="center"/>
                              <w:rPr>
                                <w:rFonts w:ascii="Garamond" w:hAnsi="Garamond"/>
                                <w:b/>
                                <w:lang w:val="es-MX"/>
                              </w:rPr>
                            </w:pPr>
                            <w:r>
                              <w:rPr>
                                <w:rFonts w:ascii="Garamond" w:hAnsi="Garamond"/>
                                <w:b/>
                                <w:lang w:val="es-MX"/>
                              </w:rPr>
                              <w:t>Comisión Presidencial de Asuntos Municipales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ADA1E" id="Cuadro de texto 105" o:spid="_x0000_s1039" type="#_x0000_t202" style="position:absolute;left:0;text-align:left;margin-left:0;margin-top:.4pt;width:441.75pt;height:22.5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" fillcolor="#448dd0" strokeweight=".5pt">
                <v:textbox>
                  <w:txbxContent>
                    <w:p w14:paraId="444BDE50" w14:textId="77777777" w:rsidR="007D476E" w:rsidRPr="00960890" w:rsidRDefault="007D476E" w:rsidP="00D13045">
                      <w:pPr>
                        <w:ind w:left="-284"/>
                        <w:jc w:val="center"/>
                        <w:rPr>
                          <w:rFonts w:ascii="Garamond" w:hAnsi="Garamond"/>
                          <w:b/>
                          <w:lang w:val="es-MX"/>
                        </w:rPr>
                      </w:pPr>
                      <w:r>
                        <w:rPr>
                          <w:rFonts w:ascii="Garamond" w:hAnsi="Garamond"/>
                          <w:b/>
                          <w:lang w:val="es-MX"/>
                        </w:rPr>
                        <w:t>Comisión Presidencial de Asuntos Municipales</w:t>
                      </w:r>
                    </w:p>
                  </w:txbxContent>
                </v:textbox>
                <w10:wrap anchorx="margin"/>
              </v:shape>
            </w:pict>
          </mc:Fallback>
        </mc:AlternateContent>
      </w:r>
    </w:p>
    <w:p w14:paraId="1066B7FC" w14:textId="63970028" w:rsidR="00D13045" w:rsidRPr="00B56834" w:rsidRDefault="00D94F5A" w:rsidP="00B56834">
      <w:pPr>
        <w:pBdr>
          <w:top w:val="nil"/>
          <w:left w:val="nil"/>
          <w:bottom w:val="nil"/>
          <w:right w:val="nil"/>
          <w:between w:val="nil"/>
        </w:pBdr>
        <w:spacing w:line="360" w:lineRule="auto"/>
        <w:jc w:val="both"/>
        <w:rPr>
          <w:rFonts w:ascii="Arial" w:eastAsia="Montserrat" w:hAnsi="Arial" w:cs="Arial"/>
          <w:b/>
          <w:sz w:val="20"/>
          <w:szCs w:val="20"/>
        </w:rPr>
      </w:pPr>
      <w:r>
        <w:rPr>
          <w:noProof/>
          <w:lang w:eastAsia="es-GT"/>
        </w:rPr>
        <w:drawing>
          <wp:anchor distT="0" distB="0" distL="114300" distR="114300" simplePos="0" relativeHeight="251744256" behindDoc="1" locked="0" layoutInCell="1" allowOverlap="1" wp14:anchorId="774DEAA5" wp14:editId="17CD2593">
            <wp:simplePos x="0" y="0"/>
            <wp:positionH relativeFrom="margin">
              <wp:align>left</wp:align>
            </wp:positionH>
            <wp:positionV relativeFrom="paragraph">
              <wp:posOffset>101600</wp:posOffset>
            </wp:positionV>
            <wp:extent cx="3248025" cy="1524000"/>
            <wp:effectExtent l="0" t="0" r="0" b="0"/>
            <wp:wrapTight wrapText="bothSides">
              <wp:wrapPolygon edited="0">
                <wp:start x="0" y="0"/>
                <wp:lineTo x="0" y="21330"/>
                <wp:lineTo x="21410" y="21330"/>
                <wp:lineTo x="21410" y="0"/>
                <wp:lineTo x="0" y="0"/>
              </wp:wrapPolygon>
            </wp:wrapTight>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5DD39A6B" w14:textId="6BFF4315" w:rsidR="00D94F5A" w:rsidRDefault="00BE3601" w:rsidP="00D94F5A">
      <w:pPr>
        <w:spacing w:line="360" w:lineRule="auto"/>
        <w:jc w:val="both"/>
        <w:rPr>
          <w:rFonts w:ascii="Arial" w:eastAsia="Montserrat" w:hAnsi="Arial" w:cs="Arial"/>
          <w:sz w:val="20"/>
          <w:szCs w:val="20"/>
        </w:rPr>
      </w:pPr>
      <w:r>
        <w:rPr>
          <w:rFonts w:ascii="Arial" w:eastAsia="Montserrat" w:hAnsi="Arial" w:cs="Arial"/>
          <w:sz w:val="20"/>
          <w:szCs w:val="20"/>
        </w:rPr>
        <w:t>La Comisió</w:t>
      </w:r>
      <w:r w:rsidR="00D94F5A" w:rsidRPr="00D94F5A">
        <w:rPr>
          <w:rFonts w:ascii="Arial" w:eastAsia="Montserrat" w:hAnsi="Arial" w:cs="Arial"/>
          <w:sz w:val="20"/>
          <w:szCs w:val="20"/>
        </w:rPr>
        <w:t xml:space="preserve">n </w:t>
      </w:r>
      <w:r>
        <w:rPr>
          <w:rFonts w:ascii="Arial" w:eastAsia="Montserrat" w:hAnsi="Arial" w:cs="Arial"/>
          <w:sz w:val="20"/>
          <w:szCs w:val="20"/>
        </w:rPr>
        <w:t>Presidencial</w:t>
      </w:r>
      <w:r w:rsidR="00D94F5A" w:rsidRPr="00D94F5A">
        <w:rPr>
          <w:rFonts w:ascii="Arial" w:eastAsia="Montserrat" w:hAnsi="Arial" w:cs="Arial"/>
          <w:sz w:val="20"/>
          <w:szCs w:val="20"/>
        </w:rPr>
        <w:t xml:space="preserve"> de Asuntos Municipales, para el Ejercicio Fiscal 2023, tiene un presupuesto vigente de Q.5,000,000.00 del cual, durante el período de enero-agosto del presente año, han ejecutado un 59.46%.</w:t>
      </w:r>
      <w:r w:rsidR="00D94F5A">
        <w:rPr>
          <w:rFonts w:ascii="Arial" w:eastAsia="Montserrat" w:hAnsi="Arial" w:cs="Arial"/>
          <w:sz w:val="20"/>
          <w:szCs w:val="20"/>
        </w:rPr>
        <w:br w:type="page"/>
      </w:r>
    </w:p>
    <w:p w14:paraId="6597BA41" w14:textId="77777777" w:rsidR="00D13045" w:rsidRPr="00B56834" w:rsidRDefault="00D13045" w:rsidP="00B56834">
      <w:pPr>
        <w:pBdr>
          <w:top w:val="nil"/>
          <w:left w:val="nil"/>
          <w:bottom w:val="nil"/>
          <w:right w:val="nil"/>
          <w:between w:val="nil"/>
        </w:pBdr>
        <w:spacing w:line="360" w:lineRule="auto"/>
        <w:ind w:left="-284"/>
        <w:jc w:val="both"/>
        <w:rPr>
          <w:rFonts w:ascii="Arial" w:eastAsia="Montserrat" w:hAnsi="Arial" w:cs="Arial"/>
          <w:b/>
          <w:sz w:val="20"/>
          <w:szCs w:val="20"/>
        </w:rPr>
      </w:pPr>
    </w:p>
    <w:p w14:paraId="3ADE8A0E" w14:textId="60D1C0B8" w:rsidR="00D13045" w:rsidRPr="00B56834" w:rsidRDefault="00D13045" w:rsidP="00B56834">
      <w:pPr>
        <w:pStyle w:val="Prrafodelista"/>
        <w:numPr>
          <w:ilvl w:val="0"/>
          <w:numId w:val="12"/>
        </w:num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sz w:val="20"/>
          <w:szCs w:val="20"/>
        </w:rPr>
        <w:t>Gráfica y descripción del porcentaje de ejecución.</w:t>
      </w:r>
    </w:p>
    <w:p w14:paraId="06631D78" w14:textId="7E2B81A7" w:rsidR="00D13045" w:rsidRPr="00B56834" w:rsidRDefault="00D03DD8" w:rsidP="00B56834">
      <w:p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noProof/>
          <w:sz w:val="20"/>
          <w:szCs w:val="20"/>
          <w:lang w:eastAsia="es-GT"/>
        </w:rPr>
        <mc:AlternateContent>
          <mc:Choice Requires="wps">
            <w:drawing>
              <wp:anchor distT="0" distB="0" distL="114300" distR="114300" simplePos="0" relativeHeight="251700224" behindDoc="0" locked="0" layoutInCell="1" allowOverlap="1" wp14:anchorId="3985B5D0" wp14:editId="4623ECD9">
                <wp:simplePos x="0" y="0"/>
                <wp:positionH relativeFrom="margin">
                  <wp:posOffset>-390525</wp:posOffset>
                </wp:positionH>
                <wp:positionV relativeFrom="paragraph">
                  <wp:posOffset>108585</wp:posOffset>
                </wp:positionV>
                <wp:extent cx="3114675" cy="262255"/>
                <wp:effectExtent l="0" t="0" r="28575" b="23495"/>
                <wp:wrapNone/>
                <wp:docPr id="22" name="Cuadro de texto 22"/>
                <wp:cNvGraphicFramePr/>
                <a:graphic xmlns:a="http://schemas.openxmlformats.org/drawingml/2006/main">
                  <a:graphicData uri="http://schemas.microsoft.com/office/word/2010/wordprocessingShape">
                    <wps:wsp>
                      <wps:cNvSpPr txBox="1"/>
                      <wps:spPr>
                        <a:xfrm>
                          <a:off x="0" y="0"/>
                          <a:ext cx="3114675" cy="262255"/>
                        </a:xfrm>
                        <a:prstGeom prst="rect">
                          <a:avLst/>
                        </a:prstGeom>
                        <a:solidFill>
                          <a:srgbClr val="448DD0"/>
                        </a:solidFill>
                        <a:ln w="6350">
                          <a:solidFill>
                            <a:prstClr val="black"/>
                          </a:solidFill>
                        </a:ln>
                      </wps:spPr>
                      <wps:txbx>
                        <w:txbxContent>
                          <w:p w14:paraId="66F20147" w14:textId="77777777" w:rsidR="007D476E" w:rsidRPr="00960890" w:rsidRDefault="007D476E" w:rsidP="00D13045">
                            <w:pPr>
                              <w:jc w:val="center"/>
                              <w:rPr>
                                <w:rFonts w:ascii="Garamond" w:hAnsi="Garamond"/>
                                <w:b/>
                                <w:lang w:val="es-MX"/>
                              </w:rPr>
                            </w:pPr>
                            <w:r>
                              <w:rPr>
                                <w:rFonts w:ascii="Garamond" w:hAnsi="Garamond"/>
                                <w:b/>
                                <w:lang w:val="es-MX"/>
                              </w:rPr>
                              <w:t>Comisión Presidencial Contra la Corrupción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5B5D0" id="Cuadro de texto 22" o:spid="_x0000_s1040" type="#_x0000_t202" style="position:absolute;left:0;text-align:left;margin-left:-30.75pt;margin-top:8.55pt;width:245.25pt;height:20.6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" fillcolor="#448dd0" strokeweight=".5pt">
                <v:textbox>
                  <w:txbxContent>
                    <w:p w14:paraId="66F20147" w14:textId="77777777" w:rsidR="007D476E" w:rsidRPr="00960890" w:rsidRDefault="007D476E" w:rsidP="00D13045">
                      <w:pPr>
                        <w:jc w:val="center"/>
                        <w:rPr>
                          <w:rFonts w:ascii="Garamond" w:hAnsi="Garamond"/>
                          <w:b/>
                          <w:lang w:val="es-MX"/>
                        </w:rPr>
                      </w:pPr>
                      <w:r>
                        <w:rPr>
                          <w:rFonts w:ascii="Garamond" w:hAnsi="Garamond"/>
                          <w:b/>
                          <w:lang w:val="es-MX"/>
                        </w:rPr>
                        <w:t>Comisión Presidencial Contra la Corrupción</w:t>
                      </w:r>
                    </w:p>
                  </w:txbxContent>
                </v:textbox>
                <w10:wrap anchorx="margin"/>
              </v:shape>
            </w:pict>
          </mc:Fallback>
        </mc:AlternateContent>
      </w:r>
      <w:r w:rsidR="00D13045" w:rsidRPr="00B56834">
        <w:rPr>
          <w:rFonts w:ascii="Arial" w:eastAsia="Montserrat" w:hAnsi="Arial" w:cs="Arial"/>
          <w:b/>
          <w:noProof/>
          <w:sz w:val="20"/>
          <w:szCs w:val="20"/>
          <w:lang w:eastAsia="es-GT"/>
        </w:rPr>
        <mc:AlternateContent>
          <mc:Choice Requires="wps">
            <w:drawing>
              <wp:anchor distT="0" distB="0" distL="114300" distR="114300" simplePos="0" relativeHeight="251704320" behindDoc="0" locked="0" layoutInCell="1" allowOverlap="1" wp14:anchorId="6A8BDC18" wp14:editId="52B81BB7">
                <wp:simplePos x="0" y="0"/>
                <wp:positionH relativeFrom="margin">
                  <wp:posOffset>3129915</wp:posOffset>
                </wp:positionH>
                <wp:positionV relativeFrom="paragraph">
                  <wp:posOffset>107950</wp:posOffset>
                </wp:positionV>
                <wp:extent cx="3238500" cy="262255"/>
                <wp:effectExtent l="0" t="0" r="19050" b="23495"/>
                <wp:wrapNone/>
                <wp:docPr id="116" name="Cuadro de texto 116"/>
                <wp:cNvGraphicFramePr/>
                <a:graphic xmlns:a="http://schemas.openxmlformats.org/drawingml/2006/main">
                  <a:graphicData uri="http://schemas.microsoft.com/office/word/2010/wordprocessingShape">
                    <wps:wsp>
                      <wps:cNvSpPr txBox="1"/>
                      <wps:spPr>
                        <a:xfrm>
                          <a:off x="0" y="0"/>
                          <a:ext cx="3238500" cy="262255"/>
                        </a:xfrm>
                        <a:prstGeom prst="rect">
                          <a:avLst/>
                        </a:prstGeom>
                        <a:solidFill>
                          <a:srgbClr val="448DD0"/>
                        </a:solidFill>
                        <a:ln w="6350">
                          <a:solidFill>
                            <a:prstClr val="black"/>
                          </a:solidFill>
                        </a:ln>
                      </wps:spPr>
                      <wps:txbx>
                        <w:txbxContent>
                          <w:p w14:paraId="31175B31" w14:textId="77777777" w:rsidR="007D476E" w:rsidRPr="00960890" w:rsidRDefault="007D476E" w:rsidP="00D13045">
                            <w:pPr>
                              <w:jc w:val="center"/>
                              <w:rPr>
                                <w:rFonts w:ascii="Garamond" w:hAnsi="Garamond"/>
                                <w:b/>
                                <w:lang w:val="es-MX"/>
                              </w:rPr>
                            </w:pPr>
                            <w:r>
                              <w:rPr>
                                <w:rFonts w:ascii="Garamond" w:hAnsi="Garamond"/>
                                <w:b/>
                                <w:lang w:val="es-MX"/>
                              </w:rPr>
                              <w:t>Comisión Presidencial de Asuntos Municipales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BDC18" id="Cuadro de texto 116" o:spid="_x0000_s1041" type="#_x0000_t202" style="position:absolute;left:0;text-align:left;margin-left:246.45pt;margin-top:8.5pt;width:255pt;height:20.6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" fillcolor="#448dd0" strokeweight=".5pt">
                <v:textbox>
                  <w:txbxContent>
                    <w:p w14:paraId="31175B31" w14:textId="77777777" w:rsidR="007D476E" w:rsidRPr="00960890" w:rsidRDefault="007D476E" w:rsidP="00D13045">
                      <w:pPr>
                        <w:jc w:val="center"/>
                        <w:rPr>
                          <w:rFonts w:ascii="Garamond" w:hAnsi="Garamond"/>
                          <w:b/>
                          <w:lang w:val="es-MX"/>
                        </w:rPr>
                      </w:pPr>
                      <w:r>
                        <w:rPr>
                          <w:rFonts w:ascii="Garamond" w:hAnsi="Garamond"/>
                          <w:b/>
                          <w:lang w:val="es-MX"/>
                        </w:rPr>
                        <w:t>Comisión Presidencial de Asuntos Municipales</w:t>
                      </w:r>
                    </w:p>
                  </w:txbxContent>
                </v:textbox>
                <w10:wrap anchorx="margin"/>
              </v:shape>
            </w:pict>
          </mc:Fallback>
        </mc:AlternateContent>
      </w:r>
    </w:p>
    <w:p w14:paraId="236E4B07" w14:textId="5C0E6AAD" w:rsidR="00D13045" w:rsidRPr="00B56834" w:rsidRDefault="00D03DD8" w:rsidP="00B56834">
      <w:pPr>
        <w:pBdr>
          <w:top w:val="nil"/>
          <w:left w:val="nil"/>
          <w:bottom w:val="nil"/>
          <w:right w:val="nil"/>
          <w:between w:val="nil"/>
        </w:pBdr>
        <w:spacing w:line="360" w:lineRule="auto"/>
        <w:jc w:val="both"/>
        <w:rPr>
          <w:rFonts w:ascii="Arial" w:eastAsia="Montserrat" w:hAnsi="Arial" w:cs="Arial"/>
          <w:b/>
          <w:sz w:val="20"/>
          <w:szCs w:val="20"/>
        </w:rPr>
      </w:pPr>
      <w:r>
        <w:rPr>
          <w:noProof/>
          <w:lang w:eastAsia="es-GT"/>
        </w:rPr>
        <w:drawing>
          <wp:anchor distT="0" distB="0" distL="114300" distR="114300" simplePos="0" relativeHeight="251745280" behindDoc="0" locked="0" layoutInCell="1" allowOverlap="1" wp14:anchorId="253F72D9" wp14:editId="6F007452">
            <wp:simplePos x="0" y="0"/>
            <wp:positionH relativeFrom="page">
              <wp:align>left</wp:align>
            </wp:positionH>
            <wp:positionV relativeFrom="paragraph">
              <wp:posOffset>224155</wp:posOffset>
            </wp:positionV>
            <wp:extent cx="4743450" cy="2581275"/>
            <wp:effectExtent l="0" t="0" r="0" b="0"/>
            <wp:wrapNone/>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59411B7E" w14:textId="301F5AE5" w:rsidR="00D13045" w:rsidRPr="00B56834" w:rsidRDefault="00D03DD8" w:rsidP="00B56834">
      <w:pPr>
        <w:pBdr>
          <w:top w:val="nil"/>
          <w:left w:val="nil"/>
          <w:bottom w:val="nil"/>
          <w:right w:val="nil"/>
          <w:between w:val="nil"/>
        </w:pBdr>
        <w:spacing w:line="360" w:lineRule="auto"/>
        <w:jc w:val="both"/>
        <w:rPr>
          <w:rFonts w:ascii="Arial" w:eastAsia="Montserrat" w:hAnsi="Arial" w:cs="Arial"/>
          <w:b/>
          <w:sz w:val="20"/>
          <w:szCs w:val="20"/>
        </w:rPr>
      </w:pPr>
      <w:r>
        <w:rPr>
          <w:noProof/>
          <w:lang w:eastAsia="es-GT"/>
        </w:rPr>
        <w:drawing>
          <wp:anchor distT="0" distB="0" distL="114300" distR="114300" simplePos="0" relativeHeight="251746304" behindDoc="1" locked="0" layoutInCell="1" allowOverlap="1" wp14:anchorId="6F384D0F" wp14:editId="08B25086">
            <wp:simplePos x="0" y="0"/>
            <wp:positionH relativeFrom="margin">
              <wp:posOffset>3234055</wp:posOffset>
            </wp:positionH>
            <wp:positionV relativeFrom="paragraph">
              <wp:posOffset>5080</wp:posOffset>
            </wp:positionV>
            <wp:extent cx="3057525" cy="2533650"/>
            <wp:effectExtent l="0" t="0" r="0" b="0"/>
            <wp:wrapNone/>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31C88358" w14:textId="0085D32F"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7463A740" w14:textId="77777777" w:rsidR="00D13045" w:rsidRPr="00B56834" w:rsidRDefault="00D13045" w:rsidP="00B56834">
      <w:pPr>
        <w:spacing w:line="360" w:lineRule="auto"/>
        <w:rPr>
          <w:rFonts w:ascii="Arial" w:eastAsia="Montserrat" w:hAnsi="Arial" w:cs="Arial"/>
          <w:sz w:val="20"/>
          <w:szCs w:val="20"/>
        </w:rPr>
      </w:pPr>
    </w:p>
    <w:p w14:paraId="2E142BC0" w14:textId="77777777" w:rsidR="00D13045" w:rsidRPr="00B56834" w:rsidRDefault="00D13045" w:rsidP="00B56834">
      <w:pPr>
        <w:spacing w:line="360" w:lineRule="auto"/>
        <w:ind w:left="-284"/>
        <w:jc w:val="center"/>
        <w:rPr>
          <w:rFonts w:ascii="Arial" w:eastAsia="Montserrat" w:hAnsi="Arial" w:cs="Arial"/>
          <w:b/>
          <w:sz w:val="20"/>
          <w:szCs w:val="20"/>
        </w:rPr>
      </w:pPr>
    </w:p>
    <w:p w14:paraId="56DF34FF" w14:textId="77777777" w:rsidR="00D13045" w:rsidRPr="00B56834" w:rsidRDefault="00D13045" w:rsidP="00B56834">
      <w:pPr>
        <w:spacing w:line="360" w:lineRule="auto"/>
        <w:ind w:left="-284"/>
        <w:rPr>
          <w:rFonts w:ascii="Arial" w:eastAsia="Montserrat" w:hAnsi="Arial" w:cs="Arial"/>
          <w:b/>
          <w:sz w:val="20"/>
          <w:szCs w:val="20"/>
        </w:rPr>
      </w:pPr>
    </w:p>
    <w:p w14:paraId="4C010915" w14:textId="77777777" w:rsidR="00D13045" w:rsidRPr="00B56834" w:rsidRDefault="00D13045" w:rsidP="00B56834">
      <w:pPr>
        <w:spacing w:line="360" w:lineRule="auto"/>
        <w:ind w:left="-284"/>
        <w:rPr>
          <w:rFonts w:ascii="Arial" w:eastAsia="Montserrat" w:hAnsi="Arial" w:cs="Arial"/>
          <w:b/>
          <w:sz w:val="20"/>
          <w:szCs w:val="20"/>
        </w:rPr>
      </w:pPr>
    </w:p>
    <w:p w14:paraId="5EC63A6D" w14:textId="77777777" w:rsidR="00D13045" w:rsidRPr="00B56834" w:rsidRDefault="00D13045" w:rsidP="00B56834">
      <w:pPr>
        <w:spacing w:line="360" w:lineRule="auto"/>
        <w:ind w:left="-284"/>
        <w:rPr>
          <w:rFonts w:ascii="Arial" w:eastAsia="Montserrat" w:hAnsi="Arial" w:cs="Arial"/>
          <w:b/>
          <w:sz w:val="20"/>
          <w:szCs w:val="20"/>
        </w:rPr>
      </w:pPr>
    </w:p>
    <w:p w14:paraId="75BC5298" w14:textId="07F38816" w:rsidR="00D13045" w:rsidRPr="00B56834" w:rsidRDefault="00D13045" w:rsidP="00B56834">
      <w:pPr>
        <w:spacing w:line="360" w:lineRule="auto"/>
        <w:ind w:left="-284"/>
        <w:rPr>
          <w:rFonts w:ascii="Arial" w:eastAsia="Montserrat" w:hAnsi="Arial" w:cs="Arial"/>
          <w:b/>
          <w:sz w:val="20"/>
          <w:szCs w:val="20"/>
        </w:rPr>
      </w:pPr>
    </w:p>
    <w:p w14:paraId="54B979BE" w14:textId="77777777" w:rsidR="00D13045" w:rsidRPr="00B56834" w:rsidRDefault="00D13045" w:rsidP="00B56834">
      <w:pPr>
        <w:spacing w:line="360" w:lineRule="auto"/>
        <w:ind w:left="-284"/>
        <w:rPr>
          <w:rFonts w:ascii="Arial" w:eastAsia="Montserrat" w:hAnsi="Arial" w:cs="Arial"/>
          <w:b/>
          <w:sz w:val="20"/>
          <w:szCs w:val="20"/>
        </w:rPr>
      </w:pPr>
    </w:p>
    <w:p w14:paraId="6A8056D9" w14:textId="50F69F7A" w:rsidR="00D13045" w:rsidRPr="00B56834" w:rsidRDefault="00D13045" w:rsidP="00B56834">
      <w:pPr>
        <w:spacing w:line="360" w:lineRule="auto"/>
        <w:ind w:left="-284"/>
        <w:rPr>
          <w:rFonts w:ascii="Arial" w:eastAsia="Montserrat" w:hAnsi="Arial" w:cs="Arial"/>
          <w:b/>
          <w:sz w:val="20"/>
          <w:szCs w:val="20"/>
        </w:rPr>
      </w:pPr>
    </w:p>
    <w:p w14:paraId="5890A117" w14:textId="77777777" w:rsidR="00D13045" w:rsidRPr="00B56834" w:rsidRDefault="00D13045" w:rsidP="00B56834">
      <w:pPr>
        <w:spacing w:line="360" w:lineRule="auto"/>
        <w:ind w:left="-284"/>
        <w:rPr>
          <w:rFonts w:ascii="Arial" w:eastAsia="Montserrat" w:hAnsi="Arial" w:cs="Arial"/>
          <w:b/>
          <w:sz w:val="20"/>
          <w:szCs w:val="20"/>
        </w:rPr>
      </w:pPr>
    </w:p>
    <w:p w14:paraId="3F80DC87" w14:textId="7C081EA1" w:rsidR="00D13045" w:rsidRPr="00B56834" w:rsidRDefault="00D13045" w:rsidP="00B56834">
      <w:pPr>
        <w:spacing w:line="360" w:lineRule="auto"/>
        <w:ind w:left="-284"/>
        <w:rPr>
          <w:rFonts w:ascii="Arial" w:eastAsia="Montserrat" w:hAnsi="Arial" w:cs="Arial"/>
          <w:b/>
          <w:sz w:val="20"/>
          <w:szCs w:val="20"/>
        </w:rPr>
      </w:pPr>
    </w:p>
    <w:p w14:paraId="4D98F378" w14:textId="585584F8" w:rsidR="00D13045" w:rsidRPr="00B56834" w:rsidRDefault="00D13045" w:rsidP="00B56834">
      <w:pPr>
        <w:spacing w:line="360" w:lineRule="auto"/>
        <w:ind w:left="-284"/>
        <w:rPr>
          <w:rFonts w:ascii="Arial" w:eastAsia="Montserrat" w:hAnsi="Arial" w:cs="Arial"/>
          <w:b/>
          <w:sz w:val="20"/>
          <w:szCs w:val="20"/>
        </w:rPr>
      </w:pPr>
    </w:p>
    <w:p w14:paraId="7FC126EB" w14:textId="62385C36" w:rsidR="00D13045" w:rsidRPr="00B56834" w:rsidRDefault="00D13045" w:rsidP="00B56834">
      <w:pPr>
        <w:spacing w:line="360" w:lineRule="auto"/>
        <w:ind w:left="-284"/>
        <w:rPr>
          <w:rFonts w:ascii="Arial" w:eastAsia="Montserrat" w:hAnsi="Arial" w:cs="Arial"/>
          <w:b/>
          <w:sz w:val="20"/>
          <w:szCs w:val="20"/>
        </w:rPr>
      </w:pPr>
    </w:p>
    <w:p w14:paraId="2FFF0DE4" w14:textId="4B2340E4" w:rsidR="00D13045" w:rsidRPr="00B56834" w:rsidRDefault="00D13045" w:rsidP="00B56834">
      <w:pPr>
        <w:pStyle w:val="Prrafodelista"/>
        <w:numPr>
          <w:ilvl w:val="0"/>
          <w:numId w:val="12"/>
        </w:num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sz w:val="20"/>
          <w:szCs w:val="20"/>
        </w:rPr>
        <w:t>Gráfica y descripción del presupuesto vigente, ejecutado y saldo por ejecutar por grupo de gasto.</w:t>
      </w:r>
    </w:p>
    <w:p w14:paraId="66C4BBDE" w14:textId="4669664D" w:rsidR="00D13045" w:rsidRPr="00B56834" w:rsidRDefault="00D03DD8" w:rsidP="00B56834">
      <w:pPr>
        <w:spacing w:line="360" w:lineRule="auto"/>
        <w:rPr>
          <w:rFonts w:ascii="Arial" w:eastAsia="Montserrat" w:hAnsi="Arial" w:cs="Arial"/>
          <w:b/>
          <w:sz w:val="20"/>
          <w:szCs w:val="20"/>
        </w:rPr>
      </w:pPr>
      <w:r w:rsidRPr="00B56834">
        <w:rPr>
          <w:rFonts w:ascii="Arial" w:eastAsia="Montserrat" w:hAnsi="Arial" w:cs="Arial"/>
          <w:b/>
          <w:noProof/>
          <w:sz w:val="20"/>
          <w:szCs w:val="20"/>
          <w:lang w:eastAsia="es-GT"/>
        </w:rPr>
        <mc:AlternateContent>
          <mc:Choice Requires="wps">
            <w:drawing>
              <wp:anchor distT="0" distB="0" distL="114300" distR="114300" simplePos="0" relativeHeight="251705344" behindDoc="0" locked="0" layoutInCell="1" allowOverlap="1" wp14:anchorId="2C7DAC80" wp14:editId="498A95A9">
                <wp:simplePos x="0" y="0"/>
                <wp:positionH relativeFrom="margin">
                  <wp:align>left</wp:align>
                </wp:positionH>
                <wp:positionV relativeFrom="paragraph">
                  <wp:posOffset>62865</wp:posOffset>
                </wp:positionV>
                <wp:extent cx="5638800" cy="269350"/>
                <wp:effectExtent l="0" t="0" r="19050" b="16510"/>
                <wp:wrapNone/>
                <wp:docPr id="24" name="Cuadro de texto 24"/>
                <wp:cNvGraphicFramePr/>
                <a:graphic xmlns:a="http://schemas.openxmlformats.org/drawingml/2006/main">
                  <a:graphicData uri="http://schemas.microsoft.com/office/word/2010/wordprocessingShape">
                    <wps:wsp>
                      <wps:cNvSpPr txBox="1"/>
                      <wps:spPr>
                        <a:xfrm>
                          <a:off x="0" y="0"/>
                          <a:ext cx="5638800" cy="269350"/>
                        </a:xfrm>
                        <a:prstGeom prst="rect">
                          <a:avLst/>
                        </a:prstGeom>
                        <a:solidFill>
                          <a:srgbClr val="448DD0"/>
                        </a:solidFill>
                        <a:ln w="6350">
                          <a:solidFill>
                            <a:prstClr val="black"/>
                          </a:solidFill>
                        </a:ln>
                      </wps:spPr>
                      <wps:txbx>
                        <w:txbxContent>
                          <w:p w14:paraId="1D63BAFB" w14:textId="77777777" w:rsidR="007D476E" w:rsidRPr="00610F1B" w:rsidRDefault="007D476E" w:rsidP="00D13045">
                            <w:pPr>
                              <w:jc w:val="center"/>
                              <w:rPr>
                                <w:rFonts w:ascii="Garamond" w:hAnsi="Garamond"/>
                                <w:b/>
                                <w:sz w:val="28"/>
                                <w:lang w:val="es-MX"/>
                              </w:rPr>
                            </w:pPr>
                            <w:r>
                              <w:rPr>
                                <w:rFonts w:ascii="Garamond" w:hAnsi="Garamond"/>
                                <w:b/>
                                <w:sz w:val="28"/>
                                <w:lang w:val="es-MX"/>
                              </w:rPr>
                              <w:t>Comisión Presidencial Contra la Corrupción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7DAC80" id="Cuadro de texto 24" o:spid="_x0000_s1042" type="#_x0000_t202" style="position:absolute;margin-left:0;margin-top:4.95pt;width:444pt;height:21.2pt;z-index:2517053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" fillcolor="#448dd0" strokeweight=".5pt">
                <v:textbox>
                  <w:txbxContent>
                    <w:p w14:paraId="1D63BAFB" w14:textId="77777777" w:rsidR="007D476E" w:rsidRPr="00610F1B" w:rsidRDefault="007D476E" w:rsidP="00D13045">
                      <w:pPr>
                        <w:jc w:val="center"/>
                        <w:rPr>
                          <w:rFonts w:ascii="Garamond" w:hAnsi="Garamond"/>
                          <w:b/>
                          <w:sz w:val="28"/>
                          <w:lang w:val="es-MX"/>
                        </w:rPr>
                      </w:pPr>
                      <w:r>
                        <w:rPr>
                          <w:rFonts w:ascii="Garamond" w:hAnsi="Garamond"/>
                          <w:b/>
                          <w:sz w:val="28"/>
                          <w:lang w:val="es-MX"/>
                        </w:rPr>
                        <w:t>Comisión Presidencial Contra la Corrupción</w:t>
                      </w:r>
                    </w:p>
                  </w:txbxContent>
                </v:textbox>
                <w10:wrap anchorx="margin"/>
              </v:shape>
            </w:pict>
          </mc:Fallback>
        </mc:AlternateContent>
      </w:r>
    </w:p>
    <w:p w14:paraId="0AB0BB4E" w14:textId="4D9C92B9" w:rsidR="00D03DD8" w:rsidRDefault="00D03DD8" w:rsidP="00B56834">
      <w:pPr>
        <w:pBdr>
          <w:top w:val="nil"/>
          <w:left w:val="nil"/>
          <w:bottom w:val="nil"/>
          <w:right w:val="nil"/>
          <w:between w:val="nil"/>
        </w:pBdr>
        <w:spacing w:line="360" w:lineRule="auto"/>
        <w:jc w:val="both"/>
        <w:rPr>
          <w:rFonts w:ascii="Arial" w:eastAsia="Montserrat" w:hAnsi="Arial" w:cs="Arial"/>
          <w:b/>
          <w:sz w:val="20"/>
          <w:szCs w:val="20"/>
        </w:rPr>
      </w:pPr>
    </w:p>
    <w:p w14:paraId="05D54EE6" w14:textId="1335574F" w:rsidR="00D03DD8" w:rsidRDefault="00D03DD8" w:rsidP="00B56834">
      <w:pPr>
        <w:pBdr>
          <w:top w:val="nil"/>
          <w:left w:val="nil"/>
          <w:bottom w:val="nil"/>
          <w:right w:val="nil"/>
          <w:between w:val="nil"/>
        </w:pBdr>
        <w:spacing w:line="360" w:lineRule="auto"/>
        <w:jc w:val="both"/>
        <w:rPr>
          <w:rFonts w:ascii="Arial" w:eastAsia="Montserrat" w:hAnsi="Arial" w:cs="Arial"/>
          <w:b/>
          <w:sz w:val="20"/>
          <w:szCs w:val="20"/>
        </w:rPr>
      </w:pPr>
      <w:r>
        <w:rPr>
          <w:noProof/>
          <w:lang w:eastAsia="es-GT"/>
        </w:rPr>
        <w:drawing>
          <wp:anchor distT="0" distB="0" distL="114300" distR="114300" simplePos="0" relativeHeight="251747328" behindDoc="0" locked="0" layoutInCell="1" allowOverlap="1" wp14:anchorId="29C96EEF" wp14:editId="7C64539B">
            <wp:simplePos x="0" y="0"/>
            <wp:positionH relativeFrom="margin">
              <wp:align>right</wp:align>
            </wp:positionH>
            <wp:positionV relativeFrom="paragraph">
              <wp:posOffset>24130</wp:posOffset>
            </wp:positionV>
            <wp:extent cx="5612130" cy="3400425"/>
            <wp:effectExtent l="0" t="0" r="7620" b="0"/>
            <wp:wrapNone/>
            <wp:docPr id="19" name="Gráfico 19">
              <a:extLst xmlns:a="http://schemas.openxmlformats.org/drawingml/2006/main">
                <a:ext uri="{FF2B5EF4-FFF2-40B4-BE49-F238E27FC236}">
                  <a16:creationId xmlns:a16="http://schemas.microsoft.com/office/drawing/2014/main" id="{2CD47D5A-D585-4C2C-8422-859E3242F5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7C145806" w14:textId="545670E1" w:rsidR="00D03DD8" w:rsidRDefault="00D03DD8">
      <w:pPr>
        <w:rPr>
          <w:rFonts w:ascii="Arial" w:eastAsia="Montserrat" w:hAnsi="Arial" w:cs="Arial"/>
          <w:b/>
          <w:sz w:val="20"/>
          <w:szCs w:val="20"/>
        </w:rPr>
      </w:pPr>
      <w:r>
        <w:rPr>
          <w:rFonts w:ascii="Arial" w:eastAsia="Montserrat" w:hAnsi="Arial" w:cs="Arial"/>
          <w:b/>
          <w:sz w:val="20"/>
          <w:szCs w:val="20"/>
        </w:rPr>
        <w:br w:type="page"/>
      </w:r>
    </w:p>
    <w:p w14:paraId="494FC9C2" w14:textId="48E58211"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14FC0314" w14:textId="7D270302" w:rsidR="00D13045" w:rsidRPr="00B56834" w:rsidRDefault="00D03DD8" w:rsidP="00B56834">
      <w:pPr>
        <w:pBdr>
          <w:top w:val="nil"/>
          <w:left w:val="nil"/>
          <w:bottom w:val="nil"/>
          <w:right w:val="nil"/>
          <w:between w:val="nil"/>
        </w:pBdr>
        <w:spacing w:line="360" w:lineRule="auto"/>
        <w:jc w:val="both"/>
        <w:rPr>
          <w:rFonts w:ascii="Arial" w:hAnsi="Arial" w:cs="Arial"/>
          <w:noProof/>
          <w:sz w:val="20"/>
          <w:szCs w:val="20"/>
          <w:lang w:eastAsia="es-GT"/>
        </w:rPr>
      </w:pPr>
      <w:r>
        <w:rPr>
          <w:noProof/>
          <w:lang w:eastAsia="es-GT"/>
        </w:rPr>
        <w:drawing>
          <wp:anchor distT="0" distB="0" distL="114300" distR="114300" simplePos="0" relativeHeight="251748352" behindDoc="0" locked="0" layoutInCell="1" allowOverlap="1" wp14:anchorId="708C01D5" wp14:editId="3B5B1FC5">
            <wp:simplePos x="0" y="0"/>
            <wp:positionH relativeFrom="column">
              <wp:posOffset>91440</wp:posOffset>
            </wp:positionH>
            <wp:positionV relativeFrom="paragraph">
              <wp:posOffset>5080</wp:posOffset>
            </wp:positionV>
            <wp:extent cx="5612130" cy="3248025"/>
            <wp:effectExtent l="0" t="0" r="7620" b="0"/>
            <wp:wrapNone/>
            <wp:docPr id="39" name="Gráfico 39">
              <a:extLst xmlns:a="http://schemas.openxmlformats.org/drawingml/2006/main">
                <a:ext uri="{FF2B5EF4-FFF2-40B4-BE49-F238E27FC236}">
                  <a16:creationId xmlns:a16="http://schemas.microsoft.com/office/drawing/2014/main" id="{DF33A3FD-E6BA-40B3-86EE-998638D01A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V relativeFrom="margin">
              <wp14:pctHeight>0</wp14:pctHeight>
            </wp14:sizeRelV>
          </wp:anchor>
        </w:drawing>
      </w:r>
      <w:r w:rsidR="00D13045" w:rsidRPr="00B56834">
        <w:rPr>
          <w:rFonts w:ascii="Arial" w:eastAsia="Montserrat" w:hAnsi="Arial" w:cs="Arial"/>
          <w:b/>
          <w:noProof/>
          <w:sz w:val="20"/>
          <w:szCs w:val="20"/>
          <w:lang w:eastAsia="es-GT"/>
        </w:rPr>
        <mc:AlternateContent>
          <mc:Choice Requires="wps">
            <w:drawing>
              <wp:anchor distT="0" distB="0" distL="114300" distR="114300" simplePos="0" relativeHeight="251706368" behindDoc="0" locked="0" layoutInCell="1" allowOverlap="1" wp14:anchorId="6773F02C" wp14:editId="65D1BA3F">
                <wp:simplePos x="0" y="0"/>
                <wp:positionH relativeFrom="margin">
                  <wp:align>left</wp:align>
                </wp:positionH>
                <wp:positionV relativeFrom="paragraph">
                  <wp:posOffset>-285750</wp:posOffset>
                </wp:positionV>
                <wp:extent cx="5769849" cy="269350"/>
                <wp:effectExtent l="0" t="0" r="21590" b="16510"/>
                <wp:wrapNone/>
                <wp:docPr id="120" name="Cuadro de texto 120"/>
                <wp:cNvGraphicFramePr/>
                <a:graphic xmlns:a="http://schemas.openxmlformats.org/drawingml/2006/main">
                  <a:graphicData uri="http://schemas.microsoft.com/office/word/2010/wordprocessingShape">
                    <wps:wsp>
                      <wps:cNvSpPr txBox="1"/>
                      <wps:spPr>
                        <a:xfrm>
                          <a:off x="0" y="0"/>
                          <a:ext cx="5769849" cy="269350"/>
                        </a:xfrm>
                        <a:prstGeom prst="rect">
                          <a:avLst/>
                        </a:prstGeom>
                        <a:solidFill>
                          <a:srgbClr val="448DD0"/>
                        </a:solidFill>
                        <a:ln w="6350">
                          <a:solidFill>
                            <a:prstClr val="black"/>
                          </a:solidFill>
                        </a:ln>
                      </wps:spPr>
                      <wps:txbx>
                        <w:txbxContent>
                          <w:p w14:paraId="6E1FFCBC" w14:textId="77777777" w:rsidR="007D476E" w:rsidRPr="00610F1B" w:rsidRDefault="007D476E" w:rsidP="00D13045">
                            <w:pPr>
                              <w:jc w:val="center"/>
                              <w:rPr>
                                <w:rFonts w:ascii="Garamond" w:hAnsi="Garamond"/>
                                <w:b/>
                                <w:sz w:val="28"/>
                                <w:lang w:val="es-MX"/>
                              </w:rPr>
                            </w:pPr>
                            <w:r>
                              <w:rPr>
                                <w:rFonts w:ascii="Garamond" w:hAnsi="Garamond"/>
                                <w:b/>
                                <w:sz w:val="28"/>
                                <w:lang w:val="es-MX"/>
                              </w:rPr>
                              <w:t>Comisión Presidencial de Asuntos Municipales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73F02C" id="Cuadro de texto 120" o:spid="_x0000_s1043" type="#_x0000_t202" style="position:absolute;left:0;text-align:left;margin-left:0;margin-top:-22.5pt;width:454.3pt;height:21.2pt;z-index:2517063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" fillcolor="#448dd0" strokeweight=".5pt">
                <v:textbox>
                  <w:txbxContent>
                    <w:p w14:paraId="6E1FFCBC" w14:textId="77777777" w:rsidR="007D476E" w:rsidRPr="00610F1B" w:rsidRDefault="007D476E" w:rsidP="00D13045">
                      <w:pPr>
                        <w:jc w:val="center"/>
                        <w:rPr>
                          <w:rFonts w:ascii="Garamond" w:hAnsi="Garamond"/>
                          <w:b/>
                          <w:sz w:val="28"/>
                          <w:lang w:val="es-MX"/>
                        </w:rPr>
                      </w:pPr>
                      <w:r>
                        <w:rPr>
                          <w:rFonts w:ascii="Garamond" w:hAnsi="Garamond"/>
                          <w:b/>
                          <w:sz w:val="28"/>
                          <w:lang w:val="es-MX"/>
                        </w:rPr>
                        <w:t>Comisión Presidencial de Asuntos Municipales</w:t>
                      </w:r>
                    </w:p>
                  </w:txbxContent>
                </v:textbox>
                <w10:wrap anchorx="margin"/>
              </v:shape>
            </w:pict>
          </mc:Fallback>
        </mc:AlternateContent>
      </w:r>
    </w:p>
    <w:p w14:paraId="230EC373" w14:textId="420962FB" w:rsidR="00D13045" w:rsidRPr="00B56834" w:rsidRDefault="00D13045" w:rsidP="00B56834">
      <w:pPr>
        <w:pBdr>
          <w:top w:val="nil"/>
          <w:left w:val="nil"/>
          <w:bottom w:val="nil"/>
          <w:right w:val="nil"/>
          <w:between w:val="nil"/>
        </w:pBdr>
        <w:spacing w:line="360" w:lineRule="auto"/>
        <w:jc w:val="both"/>
        <w:rPr>
          <w:rFonts w:ascii="Arial" w:hAnsi="Arial" w:cs="Arial"/>
          <w:noProof/>
          <w:sz w:val="20"/>
          <w:szCs w:val="20"/>
          <w:lang w:eastAsia="es-GT"/>
        </w:rPr>
      </w:pPr>
    </w:p>
    <w:p w14:paraId="1E26DBC8" w14:textId="77777777" w:rsidR="00D03DD8" w:rsidRDefault="00D03DD8" w:rsidP="00B56834">
      <w:pPr>
        <w:spacing w:line="360" w:lineRule="auto"/>
        <w:jc w:val="both"/>
        <w:rPr>
          <w:rFonts w:ascii="Arial" w:eastAsia="Montserrat" w:hAnsi="Arial" w:cs="Arial"/>
          <w:sz w:val="20"/>
          <w:szCs w:val="20"/>
        </w:rPr>
      </w:pPr>
    </w:p>
    <w:p w14:paraId="5946B486" w14:textId="77777777" w:rsidR="00D03DD8" w:rsidRDefault="00D03DD8" w:rsidP="00B56834">
      <w:pPr>
        <w:spacing w:line="360" w:lineRule="auto"/>
        <w:jc w:val="both"/>
        <w:rPr>
          <w:rFonts w:ascii="Arial" w:eastAsia="Montserrat" w:hAnsi="Arial" w:cs="Arial"/>
          <w:sz w:val="20"/>
          <w:szCs w:val="20"/>
        </w:rPr>
      </w:pPr>
    </w:p>
    <w:p w14:paraId="3AB2888E" w14:textId="77777777" w:rsidR="00D03DD8" w:rsidRDefault="00D03DD8" w:rsidP="00B56834">
      <w:pPr>
        <w:spacing w:line="360" w:lineRule="auto"/>
        <w:jc w:val="both"/>
        <w:rPr>
          <w:rFonts w:ascii="Arial" w:eastAsia="Montserrat" w:hAnsi="Arial" w:cs="Arial"/>
          <w:sz w:val="20"/>
          <w:szCs w:val="20"/>
        </w:rPr>
      </w:pPr>
    </w:p>
    <w:p w14:paraId="5F90FD54" w14:textId="77777777" w:rsidR="00D03DD8" w:rsidRDefault="00D03DD8" w:rsidP="00B56834">
      <w:pPr>
        <w:spacing w:line="360" w:lineRule="auto"/>
        <w:jc w:val="both"/>
        <w:rPr>
          <w:rFonts w:ascii="Arial" w:eastAsia="Montserrat" w:hAnsi="Arial" w:cs="Arial"/>
          <w:sz w:val="20"/>
          <w:szCs w:val="20"/>
        </w:rPr>
      </w:pPr>
    </w:p>
    <w:p w14:paraId="6E3BD866" w14:textId="77777777" w:rsidR="00D03DD8" w:rsidRDefault="00D03DD8" w:rsidP="00B56834">
      <w:pPr>
        <w:spacing w:line="360" w:lineRule="auto"/>
        <w:jc w:val="both"/>
        <w:rPr>
          <w:rFonts w:ascii="Arial" w:eastAsia="Montserrat" w:hAnsi="Arial" w:cs="Arial"/>
          <w:sz w:val="20"/>
          <w:szCs w:val="20"/>
        </w:rPr>
      </w:pPr>
    </w:p>
    <w:p w14:paraId="5EB67CCA" w14:textId="77777777" w:rsidR="00D03DD8" w:rsidRDefault="00D03DD8" w:rsidP="00B56834">
      <w:pPr>
        <w:spacing w:line="360" w:lineRule="auto"/>
        <w:jc w:val="both"/>
        <w:rPr>
          <w:rFonts w:ascii="Arial" w:eastAsia="Montserrat" w:hAnsi="Arial" w:cs="Arial"/>
          <w:sz w:val="20"/>
          <w:szCs w:val="20"/>
        </w:rPr>
      </w:pPr>
    </w:p>
    <w:p w14:paraId="3557122B" w14:textId="77777777" w:rsidR="00D03DD8" w:rsidRDefault="00D03DD8" w:rsidP="00B56834">
      <w:pPr>
        <w:spacing w:line="360" w:lineRule="auto"/>
        <w:jc w:val="both"/>
        <w:rPr>
          <w:rFonts w:ascii="Arial" w:eastAsia="Montserrat" w:hAnsi="Arial" w:cs="Arial"/>
          <w:sz w:val="20"/>
          <w:szCs w:val="20"/>
        </w:rPr>
      </w:pPr>
    </w:p>
    <w:p w14:paraId="10BCA109" w14:textId="77777777" w:rsidR="00D03DD8" w:rsidRDefault="00D03DD8" w:rsidP="00B56834">
      <w:pPr>
        <w:spacing w:line="360" w:lineRule="auto"/>
        <w:jc w:val="both"/>
        <w:rPr>
          <w:rFonts w:ascii="Arial" w:eastAsia="Montserrat" w:hAnsi="Arial" w:cs="Arial"/>
          <w:sz w:val="20"/>
          <w:szCs w:val="20"/>
        </w:rPr>
      </w:pPr>
    </w:p>
    <w:p w14:paraId="7CC43ACC" w14:textId="77777777" w:rsidR="00D03DD8" w:rsidRDefault="00D03DD8" w:rsidP="00B56834">
      <w:pPr>
        <w:spacing w:line="360" w:lineRule="auto"/>
        <w:jc w:val="both"/>
        <w:rPr>
          <w:rFonts w:ascii="Arial" w:eastAsia="Montserrat" w:hAnsi="Arial" w:cs="Arial"/>
          <w:sz w:val="20"/>
          <w:szCs w:val="20"/>
        </w:rPr>
      </w:pPr>
    </w:p>
    <w:p w14:paraId="3DC443AE" w14:textId="77777777" w:rsidR="00D03DD8" w:rsidRDefault="00D03DD8" w:rsidP="00B56834">
      <w:pPr>
        <w:spacing w:line="360" w:lineRule="auto"/>
        <w:jc w:val="both"/>
        <w:rPr>
          <w:rFonts w:ascii="Arial" w:eastAsia="Montserrat" w:hAnsi="Arial" w:cs="Arial"/>
          <w:sz w:val="20"/>
          <w:szCs w:val="20"/>
        </w:rPr>
      </w:pPr>
    </w:p>
    <w:p w14:paraId="2A536414" w14:textId="77777777" w:rsidR="00D03DD8" w:rsidRDefault="00D03DD8" w:rsidP="00B56834">
      <w:pPr>
        <w:spacing w:line="360" w:lineRule="auto"/>
        <w:jc w:val="both"/>
        <w:rPr>
          <w:rFonts w:ascii="Arial" w:eastAsia="Montserrat" w:hAnsi="Arial" w:cs="Arial"/>
          <w:sz w:val="20"/>
          <w:szCs w:val="20"/>
        </w:rPr>
      </w:pPr>
    </w:p>
    <w:p w14:paraId="35CE7597" w14:textId="77777777" w:rsidR="00D03DD8" w:rsidRDefault="00D03DD8" w:rsidP="00B56834">
      <w:pPr>
        <w:spacing w:line="360" w:lineRule="auto"/>
        <w:jc w:val="both"/>
        <w:rPr>
          <w:rFonts w:ascii="Arial" w:eastAsia="Montserrat" w:hAnsi="Arial" w:cs="Arial"/>
          <w:sz w:val="20"/>
          <w:szCs w:val="20"/>
        </w:rPr>
      </w:pPr>
    </w:p>
    <w:p w14:paraId="584B2DD2" w14:textId="77777777" w:rsidR="00D03DD8" w:rsidRDefault="00D03DD8" w:rsidP="00B56834">
      <w:pPr>
        <w:spacing w:line="360" w:lineRule="auto"/>
        <w:jc w:val="both"/>
        <w:rPr>
          <w:rFonts w:ascii="Arial" w:eastAsia="Montserrat" w:hAnsi="Arial" w:cs="Arial"/>
          <w:sz w:val="20"/>
          <w:szCs w:val="20"/>
        </w:rPr>
      </w:pPr>
    </w:p>
    <w:p w14:paraId="53097A3D" w14:textId="51D9AA72" w:rsidR="00D13045" w:rsidRDefault="00B36437" w:rsidP="00B56834">
      <w:pPr>
        <w:spacing w:line="360" w:lineRule="auto"/>
        <w:jc w:val="both"/>
        <w:rPr>
          <w:rFonts w:ascii="Arial" w:eastAsia="Montserrat" w:hAnsi="Arial" w:cs="Arial"/>
          <w:sz w:val="20"/>
          <w:szCs w:val="20"/>
        </w:rPr>
      </w:pPr>
      <w:r w:rsidRPr="00B36437">
        <w:rPr>
          <w:rFonts w:ascii="Arial" w:eastAsia="Montserrat" w:hAnsi="Arial" w:cs="Arial"/>
          <w:sz w:val="20"/>
          <w:szCs w:val="20"/>
        </w:rPr>
        <w:t>Según se puede observar en la gráfica, el Grupo de Gasto 0, es el que mayor asignación presupuestaria tiene, esto debido a la importancia que tiene el Recurso Humano para las Comisiones Presidenciales Contra la Corrupción y de Asuntos Municipales, por las funciones que les corresponde desarrollar, de acuerdo con su marco legal.</w:t>
      </w:r>
    </w:p>
    <w:p w14:paraId="266CC9FB" w14:textId="77777777" w:rsidR="00B36437" w:rsidRPr="00B56834" w:rsidRDefault="00B36437" w:rsidP="00B56834">
      <w:pPr>
        <w:spacing w:line="360" w:lineRule="auto"/>
        <w:jc w:val="both"/>
        <w:rPr>
          <w:rFonts w:ascii="Arial" w:eastAsia="Montserrat" w:hAnsi="Arial" w:cs="Arial"/>
          <w:sz w:val="20"/>
          <w:szCs w:val="20"/>
        </w:rPr>
      </w:pPr>
    </w:p>
    <w:p w14:paraId="2DA34B48" w14:textId="77777777" w:rsidR="00D13045" w:rsidRPr="00B56834" w:rsidRDefault="00D13045" w:rsidP="00B56834">
      <w:pPr>
        <w:pStyle w:val="Prrafodelista"/>
        <w:numPr>
          <w:ilvl w:val="0"/>
          <w:numId w:val="12"/>
        </w:num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sz w:val="20"/>
          <w:szCs w:val="20"/>
        </w:rPr>
        <w:t>Gráfica y descripción del presupuesto vigente, ejecutado y saldo por ejecutar del grupo de gasto de servicios personales (grupo 0).</w:t>
      </w:r>
    </w:p>
    <w:p w14:paraId="6C8BC9D1" w14:textId="4B874EA0"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noProof/>
          <w:sz w:val="20"/>
          <w:szCs w:val="20"/>
          <w:lang w:eastAsia="es-GT"/>
        </w:rPr>
        <mc:AlternateContent>
          <mc:Choice Requires="wps">
            <w:drawing>
              <wp:anchor distT="0" distB="0" distL="114300" distR="114300" simplePos="0" relativeHeight="251711488" behindDoc="0" locked="0" layoutInCell="1" allowOverlap="1" wp14:anchorId="11C95ED4" wp14:editId="6F04C1CB">
                <wp:simplePos x="0" y="0"/>
                <wp:positionH relativeFrom="margin">
                  <wp:align>center</wp:align>
                </wp:positionH>
                <wp:positionV relativeFrom="paragraph">
                  <wp:posOffset>60071</wp:posOffset>
                </wp:positionV>
                <wp:extent cx="4239841" cy="252920"/>
                <wp:effectExtent l="0" t="0" r="27940" b="13970"/>
                <wp:wrapNone/>
                <wp:docPr id="18" name="Cuadro de texto 18"/>
                <wp:cNvGraphicFramePr/>
                <a:graphic xmlns:a="http://schemas.openxmlformats.org/drawingml/2006/main">
                  <a:graphicData uri="http://schemas.microsoft.com/office/word/2010/wordprocessingShape">
                    <wps:wsp>
                      <wps:cNvSpPr txBox="1"/>
                      <wps:spPr>
                        <a:xfrm>
                          <a:off x="0" y="0"/>
                          <a:ext cx="4239841" cy="252920"/>
                        </a:xfrm>
                        <a:prstGeom prst="rect">
                          <a:avLst/>
                        </a:prstGeom>
                        <a:solidFill>
                          <a:srgbClr val="448DD0"/>
                        </a:solidFill>
                        <a:ln w="6350">
                          <a:solidFill>
                            <a:prstClr val="black"/>
                          </a:solidFill>
                        </a:ln>
                      </wps:spPr>
                      <wps:txbx>
                        <w:txbxContent>
                          <w:p w14:paraId="2E1654A1" w14:textId="77777777" w:rsidR="007D476E" w:rsidRPr="00960890" w:rsidRDefault="007D476E" w:rsidP="00D13045">
                            <w:pPr>
                              <w:jc w:val="center"/>
                              <w:rPr>
                                <w:rFonts w:ascii="Garamond" w:hAnsi="Garamond"/>
                                <w:b/>
                                <w:lang w:val="es-MX"/>
                              </w:rPr>
                            </w:pPr>
                            <w:r>
                              <w:rPr>
                                <w:rFonts w:ascii="Garamond" w:hAnsi="Garamond"/>
                                <w:b/>
                                <w:lang w:val="es-MX"/>
                              </w:rPr>
                              <w:t>Comisión Presidencial Contra la Corrupción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95ED4" id="Cuadro de texto 18" o:spid="_x0000_s1044" type="#_x0000_t202" style="position:absolute;left:0;text-align:left;margin-left:0;margin-top:4.75pt;width:333.85pt;height:19.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" fillcolor="#448dd0" strokeweight=".5pt">
                <v:textbox>
                  <w:txbxContent>
                    <w:p w14:paraId="2E1654A1" w14:textId="77777777" w:rsidR="007D476E" w:rsidRPr="00960890" w:rsidRDefault="007D476E" w:rsidP="00D13045">
                      <w:pPr>
                        <w:jc w:val="center"/>
                        <w:rPr>
                          <w:rFonts w:ascii="Garamond" w:hAnsi="Garamond"/>
                          <w:b/>
                          <w:lang w:val="es-MX"/>
                        </w:rPr>
                      </w:pPr>
                      <w:r>
                        <w:rPr>
                          <w:rFonts w:ascii="Garamond" w:hAnsi="Garamond"/>
                          <w:b/>
                          <w:lang w:val="es-MX"/>
                        </w:rPr>
                        <w:t>Comisión Presidencial Contra la Corrupción</w:t>
                      </w:r>
                    </w:p>
                  </w:txbxContent>
                </v:textbox>
                <w10:wrap anchorx="margin"/>
              </v:shape>
            </w:pict>
          </mc:Fallback>
        </mc:AlternateContent>
      </w:r>
    </w:p>
    <w:p w14:paraId="49CA4DC3" w14:textId="20E03056" w:rsidR="00D13045" w:rsidRPr="00B56834" w:rsidRDefault="00B36437" w:rsidP="00B56834">
      <w:pPr>
        <w:pBdr>
          <w:top w:val="nil"/>
          <w:left w:val="nil"/>
          <w:bottom w:val="nil"/>
          <w:right w:val="nil"/>
          <w:between w:val="nil"/>
        </w:pBdr>
        <w:spacing w:line="360" w:lineRule="auto"/>
        <w:jc w:val="center"/>
        <w:rPr>
          <w:rFonts w:ascii="Arial" w:eastAsia="Montserrat" w:hAnsi="Arial" w:cs="Arial"/>
          <w:b/>
          <w:sz w:val="20"/>
          <w:szCs w:val="20"/>
        </w:rPr>
      </w:pPr>
      <w:r>
        <w:rPr>
          <w:noProof/>
          <w:lang w:eastAsia="es-GT"/>
        </w:rPr>
        <w:drawing>
          <wp:anchor distT="0" distB="0" distL="114300" distR="114300" simplePos="0" relativeHeight="251749376" behindDoc="0" locked="0" layoutInCell="1" allowOverlap="1" wp14:anchorId="63DC27A4" wp14:editId="025575B3">
            <wp:simplePos x="0" y="0"/>
            <wp:positionH relativeFrom="margin">
              <wp:align>center</wp:align>
            </wp:positionH>
            <wp:positionV relativeFrom="paragraph">
              <wp:posOffset>158115</wp:posOffset>
            </wp:positionV>
            <wp:extent cx="4448175" cy="2228850"/>
            <wp:effectExtent l="0" t="0" r="0" b="0"/>
            <wp:wrapNone/>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71160EF9" w14:textId="6C7B17D1"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76495E31" w14:textId="7573767C"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77AF61D4"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1E48EEBD"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6EFB91B6"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4411F724"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0042FC05"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24CAFA6C"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19F5DA54"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07C58942"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402F5A0E" w14:textId="023908A0" w:rsidR="00B36437" w:rsidRDefault="00B36437">
      <w:pPr>
        <w:rPr>
          <w:rFonts w:ascii="Arial" w:eastAsia="Montserrat" w:hAnsi="Arial" w:cs="Arial"/>
          <w:b/>
          <w:sz w:val="20"/>
          <w:szCs w:val="20"/>
        </w:rPr>
      </w:pPr>
      <w:r>
        <w:rPr>
          <w:rFonts w:ascii="Arial" w:eastAsia="Montserrat" w:hAnsi="Arial" w:cs="Arial"/>
          <w:b/>
          <w:sz w:val="20"/>
          <w:szCs w:val="20"/>
        </w:rPr>
        <w:br w:type="page"/>
      </w:r>
    </w:p>
    <w:p w14:paraId="28048B74"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sz w:val="20"/>
          <w:szCs w:val="20"/>
        </w:rPr>
      </w:pPr>
      <w:r w:rsidRPr="00B56834">
        <w:rPr>
          <w:rFonts w:ascii="Arial" w:eastAsia="Montserrat" w:hAnsi="Arial" w:cs="Arial"/>
          <w:noProof/>
          <w:sz w:val="20"/>
          <w:szCs w:val="20"/>
          <w:lang w:eastAsia="es-GT"/>
        </w:rPr>
        <w:lastRenderedPageBreak/>
        <mc:AlternateContent>
          <mc:Choice Requires="wps">
            <w:drawing>
              <wp:anchor distT="0" distB="0" distL="114300" distR="114300" simplePos="0" relativeHeight="251707392" behindDoc="0" locked="0" layoutInCell="1" allowOverlap="1" wp14:anchorId="2F88C5A6" wp14:editId="2D133438">
                <wp:simplePos x="0" y="0"/>
                <wp:positionH relativeFrom="column">
                  <wp:posOffset>664311</wp:posOffset>
                </wp:positionH>
                <wp:positionV relativeFrom="paragraph">
                  <wp:posOffset>6020</wp:posOffset>
                </wp:positionV>
                <wp:extent cx="4181475" cy="236697"/>
                <wp:effectExtent l="0" t="0" r="28575" b="11430"/>
                <wp:wrapNone/>
                <wp:docPr id="123" name="Cuadro de texto 123"/>
                <wp:cNvGraphicFramePr/>
                <a:graphic xmlns:a="http://schemas.openxmlformats.org/drawingml/2006/main">
                  <a:graphicData uri="http://schemas.microsoft.com/office/word/2010/wordprocessingShape">
                    <wps:wsp>
                      <wps:cNvSpPr txBox="1"/>
                      <wps:spPr>
                        <a:xfrm>
                          <a:off x="0" y="0"/>
                          <a:ext cx="4181475" cy="236697"/>
                        </a:xfrm>
                        <a:prstGeom prst="rect">
                          <a:avLst/>
                        </a:prstGeom>
                        <a:solidFill>
                          <a:srgbClr val="448DD0"/>
                        </a:solidFill>
                        <a:ln w="6350">
                          <a:solidFill>
                            <a:prstClr val="black"/>
                          </a:solidFill>
                        </a:ln>
                      </wps:spPr>
                      <wps:txbx>
                        <w:txbxContent>
                          <w:p w14:paraId="475F05AB" w14:textId="77777777" w:rsidR="007D476E" w:rsidRPr="00960890" w:rsidRDefault="007D476E" w:rsidP="00D13045">
                            <w:pPr>
                              <w:jc w:val="center"/>
                              <w:rPr>
                                <w:rFonts w:ascii="Garamond" w:hAnsi="Garamond"/>
                                <w:b/>
                                <w:lang w:val="es-MX"/>
                              </w:rPr>
                            </w:pPr>
                            <w:r>
                              <w:rPr>
                                <w:rFonts w:ascii="Garamond" w:hAnsi="Garamond"/>
                                <w:b/>
                                <w:lang w:val="es-MX"/>
                              </w:rPr>
                              <w:t>Comisión Presidencial de Asuntos Municipales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88C5A6" id="Cuadro de texto 123" o:spid="_x0000_s1045" type="#_x0000_t202" style="position:absolute;left:0;text-align:left;margin-left:52.3pt;margin-top:.45pt;width:329.25pt;height:18.6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" fillcolor="#448dd0" strokeweight=".5pt">
                <v:textbox>
                  <w:txbxContent>
                    <w:p w14:paraId="475F05AB" w14:textId="77777777" w:rsidR="007D476E" w:rsidRPr="00960890" w:rsidRDefault="007D476E" w:rsidP="00D13045">
                      <w:pPr>
                        <w:jc w:val="center"/>
                        <w:rPr>
                          <w:rFonts w:ascii="Garamond" w:hAnsi="Garamond"/>
                          <w:b/>
                          <w:lang w:val="es-MX"/>
                        </w:rPr>
                      </w:pPr>
                      <w:r>
                        <w:rPr>
                          <w:rFonts w:ascii="Garamond" w:hAnsi="Garamond"/>
                          <w:b/>
                          <w:lang w:val="es-MX"/>
                        </w:rPr>
                        <w:t>Comisión Presidencial de Asuntos Municipales</w:t>
                      </w:r>
                    </w:p>
                  </w:txbxContent>
                </v:textbox>
              </v:shape>
            </w:pict>
          </mc:Fallback>
        </mc:AlternateContent>
      </w:r>
    </w:p>
    <w:p w14:paraId="5166A374" w14:textId="015779FA" w:rsidR="00D13045" w:rsidRPr="00B56834" w:rsidRDefault="00B36437" w:rsidP="00B56834">
      <w:pPr>
        <w:pBdr>
          <w:top w:val="nil"/>
          <w:left w:val="nil"/>
          <w:bottom w:val="nil"/>
          <w:right w:val="nil"/>
          <w:between w:val="nil"/>
        </w:pBdr>
        <w:tabs>
          <w:tab w:val="left" w:pos="2039"/>
        </w:tabs>
        <w:spacing w:line="360" w:lineRule="auto"/>
        <w:jc w:val="both"/>
        <w:rPr>
          <w:rFonts w:ascii="Arial" w:eastAsia="Montserrat" w:hAnsi="Arial" w:cs="Arial"/>
          <w:sz w:val="20"/>
          <w:szCs w:val="20"/>
        </w:rPr>
      </w:pPr>
      <w:r>
        <w:rPr>
          <w:noProof/>
          <w:lang w:eastAsia="es-GT"/>
        </w:rPr>
        <w:drawing>
          <wp:anchor distT="0" distB="0" distL="114300" distR="114300" simplePos="0" relativeHeight="251750400" behindDoc="0" locked="0" layoutInCell="1" allowOverlap="1" wp14:anchorId="6977DC34" wp14:editId="3AA01CE8">
            <wp:simplePos x="0" y="0"/>
            <wp:positionH relativeFrom="margin">
              <wp:posOffset>415290</wp:posOffset>
            </wp:positionH>
            <wp:positionV relativeFrom="paragraph">
              <wp:posOffset>71755</wp:posOffset>
            </wp:positionV>
            <wp:extent cx="4419600" cy="2495550"/>
            <wp:effectExtent l="0" t="0" r="0" b="0"/>
            <wp:wrapNone/>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69996976" w14:textId="2956C886" w:rsidR="00D13045" w:rsidRPr="00B56834" w:rsidRDefault="00D13045" w:rsidP="00B56834">
      <w:pPr>
        <w:pBdr>
          <w:top w:val="nil"/>
          <w:left w:val="nil"/>
          <w:bottom w:val="nil"/>
          <w:right w:val="nil"/>
          <w:between w:val="nil"/>
        </w:pBdr>
        <w:tabs>
          <w:tab w:val="left" w:pos="2039"/>
        </w:tabs>
        <w:spacing w:line="360" w:lineRule="auto"/>
        <w:jc w:val="both"/>
        <w:rPr>
          <w:rFonts w:ascii="Arial" w:eastAsia="Montserrat" w:hAnsi="Arial" w:cs="Arial"/>
          <w:sz w:val="20"/>
          <w:szCs w:val="20"/>
        </w:rPr>
      </w:pPr>
    </w:p>
    <w:p w14:paraId="3D6FC948" w14:textId="77777777" w:rsidR="00D13045" w:rsidRPr="00B56834" w:rsidRDefault="00D13045" w:rsidP="00B56834">
      <w:pPr>
        <w:pBdr>
          <w:top w:val="nil"/>
          <w:left w:val="nil"/>
          <w:bottom w:val="nil"/>
          <w:right w:val="nil"/>
          <w:between w:val="nil"/>
        </w:pBdr>
        <w:tabs>
          <w:tab w:val="left" w:pos="2039"/>
        </w:tabs>
        <w:spacing w:line="360" w:lineRule="auto"/>
        <w:jc w:val="both"/>
        <w:rPr>
          <w:rFonts w:ascii="Arial" w:eastAsia="Montserrat" w:hAnsi="Arial" w:cs="Arial"/>
          <w:sz w:val="20"/>
          <w:szCs w:val="20"/>
        </w:rPr>
      </w:pPr>
    </w:p>
    <w:p w14:paraId="04899AD6" w14:textId="77777777" w:rsidR="00D13045" w:rsidRPr="00B56834" w:rsidRDefault="00D13045" w:rsidP="00B56834">
      <w:pPr>
        <w:pBdr>
          <w:top w:val="nil"/>
          <w:left w:val="nil"/>
          <w:bottom w:val="nil"/>
          <w:right w:val="nil"/>
          <w:between w:val="nil"/>
        </w:pBdr>
        <w:tabs>
          <w:tab w:val="left" w:pos="2039"/>
        </w:tabs>
        <w:spacing w:line="360" w:lineRule="auto"/>
        <w:jc w:val="both"/>
        <w:rPr>
          <w:rFonts w:ascii="Arial" w:eastAsia="Montserrat" w:hAnsi="Arial" w:cs="Arial"/>
          <w:sz w:val="20"/>
          <w:szCs w:val="20"/>
        </w:rPr>
      </w:pPr>
    </w:p>
    <w:p w14:paraId="2E05C8C1" w14:textId="77777777" w:rsidR="00D13045" w:rsidRPr="00B56834" w:rsidRDefault="00D13045" w:rsidP="00B56834">
      <w:pPr>
        <w:pBdr>
          <w:top w:val="nil"/>
          <w:left w:val="nil"/>
          <w:bottom w:val="nil"/>
          <w:right w:val="nil"/>
          <w:between w:val="nil"/>
        </w:pBdr>
        <w:tabs>
          <w:tab w:val="left" w:pos="2039"/>
        </w:tabs>
        <w:spacing w:line="360" w:lineRule="auto"/>
        <w:jc w:val="both"/>
        <w:rPr>
          <w:rFonts w:ascii="Arial" w:eastAsia="Montserrat" w:hAnsi="Arial" w:cs="Arial"/>
          <w:sz w:val="20"/>
          <w:szCs w:val="20"/>
        </w:rPr>
      </w:pPr>
      <w:r w:rsidRPr="00B56834">
        <w:rPr>
          <w:rFonts w:ascii="Arial" w:eastAsia="Montserrat" w:hAnsi="Arial" w:cs="Arial"/>
          <w:sz w:val="20"/>
          <w:szCs w:val="20"/>
        </w:rPr>
        <w:tab/>
      </w:r>
    </w:p>
    <w:p w14:paraId="2EF352C1"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sz w:val="20"/>
          <w:szCs w:val="20"/>
        </w:rPr>
      </w:pPr>
    </w:p>
    <w:p w14:paraId="47BA8A42"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sz w:val="20"/>
          <w:szCs w:val="20"/>
        </w:rPr>
      </w:pPr>
    </w:p>
    <w:p w14:paraId="5A56DF24"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sz w:val="20"/>
          <w:szCs w:val="20"/>
        </w:rPr>
      </w:pPr>
    </w:p>
    <w:p w14:paraId="51BB47C3"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sz w:val="20"/>
          <w:szCs w:val="20"/>
        </w:rPr>
      </w:pPr>
    </w:p>
    <w:p w14:paraId="204F10DC" w14:textId="36DBA224" w:rsidR="00D13045" w:rsidRDefault="00D13045" w:rsidP="00B56834">
      <w:pPr>
        <w:pBdr>
          <w:top w:val="nil"/>
          <w:left w:val="nil"/>
          <w:bottom w:val="nil"/>
          <w:right w:val="nil"/>
          <w:between w:val="nil"/>
        </w:pBdr>
        <w:spacing w:line="360" w:lineRule="auto"/>
        <w:jc w:val="both"/>
        <w:rPr>
          <w:rFonts w:ascii="Arial" w:eastAsia="Montserrat" w:hAnsi="Arial" w:cs="Arial"/>
          <w:sz w:val="20"/>
          <w:szCs w:val="20"/>
        </w:rPr>
      </w:pPr>
    </w:p>
    <w:p w14:paraId="22E7FD1F" w14:textId="5AF48560" w:rsidR="00B36437" w:rsidRDefault="00B36437" w:rsidP="00B56834">
      <w:pPr>
        <w:pBdr>
          <w:top w:val="nil"/>
          <w:left w:val="nil"/>
          <w:bottom w:val="nil"/>
          <w:right w:val="nil"/>
          <w:between w:val="nil"/>
        </w:pBdr>
        <w:spacing w:line="360" w:lineRule="auto"/>
        <w:jc w:val="both"/>
        <w:rPr>
          <w:rFonts w:ascii="Arial" w:eastAsia="Montserrat" w:hAnsi="Arial" w:cs="Arial"/>
          <w:sz w:val="20"/>
          <w:szCs w:val="20"/>
        </w:rPr>
      </w:pPr>
    </w:p>
    <w:p w14:paraId="71AD9B46" w14:textId="5F6B9771" w:rsidR="00B36437" w:rsidRDefault="00B36437" w:rsidP="00B56834">
      <w:pPr>
        <w:pBdr>
          <w:top w:val="nil"/>
          <w:left w:val="nil"/>
          <w:bottom w:val="nil"/>
          <w:right w:val="nil"/>
          <w:between w:val="nil"/>
        </w:pBdr>
        <w:spacing w:line="360" w:lineRule="auto"/>
        <w:jc w:val="both"/>
        <w:rPr>
          <w:rFonts w:ascii="Arial" w:eastAsia="Montserrat" w:hAnsi="Arial" w:cs="Arial"/>
          <w:sz w:val="20"/>
          <w:szCs w:val="20"/>
        </w:rPr>
      </w:pPr>
    </w:p>
    <w:p w14:paraId="3D9DB32D" w14:textId="77777777" w:rsidR="00B36437" w:rsidRPr="00B56834" w:rsidRDefault="00B36437" w:rsidP="00B56834">
      <w:pPr>
        <w:pBdr>
          <w:top w:val="nil"/>
          <w:left w:val="nil"/>
          <w:bottom w:val="nil"/>
          <w:right w:val="nil"/>
          <w:between w:val="nil"/>
        </w:pBdr>
        <w:spacing w:line="360" w:lineRule="auto"/>
        <w:jc w:val="both"/>
        <w:rPr>
          <w:rFonts w:ascii="Arial" w:eastAsia="Montserrat" w:hAnsi="Arial" w:cs="Arial"/>
          <w:sz w:val="20"/>
          <w:szCs w:val="20"/>
        </w:rPr>
      </w:pPr>
    </w:p>
    <w:p w14:paraId="14468D02"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sz w:val="20"/>
          <w:szCs w:val="20"/>
        </w:rPr>
      </w:pPr>
    </w:p>
    <w:p w14:paraId="1402F245" w14:textId="49736AFF" w:rsidR="00D13045" w:rsidRDefault="004E54FE" w:rsidP="00B56834">
      <w:pPr>
        <w:pBdr>
          <w:top w:val="nil"/>
          <w:left w:val="nil"/>
          <w:bottom w:val="nil"/>
          <w:right w:val="nil"/>
          <w:between w:val="nil"/>
        </w:pBdr>
        <w:spacing w:line="360" w:lineRule="auto"/>
        <w:jc w:val="both"/>
        <w:rPr>
          <w:rFonts w:ascii="Arial" w:eastAsia="Montserrat" w:hAnsi="Arial" w:cs="Arial"/>
          <w:sz w:val="20"/>
          <w:szCs w:val="20"/>
        </w:rPr>
      </w:pPr>
      <w:r w:rsidRPr="004E54FE">
        <w:rPr>
          <w:rFonts w:ascii="Arial" w:eastAsia="Montserrat" w:hAnsi="Arial" w:cs="Arial"/>
          <w:sz w:val="20"/>
          <w:szCs w:val="20"/>
        </w:rPr>
        <w:t>El presupuesto del Grupo de Gasto 0, del periodo de enero-agosto de 2023, muestra un porcentaje de ejecución del 61.75% para la Comisión Presidencial Contra la Corrupción y un 63.36% para la Comisión Presidencial de Asuntos Municipales</w:t>
      </w:r>
      <w:r>
        <w:rPr>
          <w:rFonts w:ascii="Arial" w:eastAsia="Montserrat" w:hAnsi="Arial" w:cs="Arial"/>
          <w:sz w:val="20"/>
          <w:szCs w:val="20"/>
        </w:rPr>
        <w:t>.</w:t>
      </w:r>
    </w:p>
    <w:p w14:paraId="6BDC9CBD" w14:textId="77777777" w:rsidR="004E54FE" w:rsidRPr="00B56834" w:rsidRDefault="004E54FE" w:rsidP="00B56834">
      <w:pPr>
        <w:pBdr>
          <w:top w:val="nil"/>
          <w:left w:val="nil"/>
          <w:bottom w:val="nil"/>
          <w:right w:val="nil"/>
          <w:between w:val="nil"/>
        </w:pBdr>
        <w:spacing w:line="360" w:lineRule="auto"/>
        <w:jc w:val="both"/>
        <w:rPr>
          <w:rFonts w:ascii="Arial" w:eastAsia="Montserrat" w:hAnsi="Arial" w:cs="Arial"/>
          <w:sz w:val="20"/>
          <w:szCs w:val="20"/>
        </w:rPr>
      </w:pPr>
    </w:p>
    <w:p w14:paraId="5014F43E" w14:textId="77777777" w:rsidR="00D13045" w:rsidRPr="00B56834" w:rsidRDefault="00D13045" w:rsidP="00B56834">
      <w:pPr>
        <w:pStyle w:val="Prrafodelista"/>
        <w:numPr>
          <w:ilvl w:val="0"/>
          <w:numId w:val="12"/>
        </w:num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sz w:val="20"/>
          <w:szCs w:val="20"/>
        </w:rPr>
        <w:t>Gráfica y descripción del presupuesto vigente, ejecutado y saldo por ejecutar de la inversión en general.</w:t>
      </w:r>
    </w:p>
    <w:p w14:paraId="4EEACAAF"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noProof/>
          <w:sz w:val="20"/>
          <w:szCs w:val="20"/>
          <w:lang w:eastAsia="es-GT"/>
        </w:rPr>
        <mc:AlternateContent>
          <mc:Choice Requires="wps">
            <w:drawing>
              <wp:anchor distT="0" distB="0" distL="114300" distR="114300" simplePos="0" relativeHeight="251709440" behindDoc="0" locked="0" layoutInCell="1" allowOverlap="1" wp14:anchorId="0489BD48" wp14:editId="332F1C25">
                <wp:simplePos x="0" y="0"/>
                <wp:positionH relativeFrom="column">
                  <wp:posOffset>4565753</wp:posOffset>
                </wp:positionH>
                <wp:positionV relativeFrom="paragraph">
                  <wp:posOffset>133512</wp:posOffset>
                </wp:positionV>
                <wp:extent cx="1303655" cy="2764466"/>
                <wp:effectExtent l="0" t="0" r="10795" b="17145"/>
                <wp:wrapNone/>
                <wp:docPr id="129" name="Cuadro de texto 129"/>
                <wp:cNvGraphicFramePr/>
                <a:graphic xmlns:a="http://schemas.openxmlformats.org/drawingml/2006/main">
                  <a:graphicData uri="http://schemas.microsoft.com/office/word/2010/wordprocessingShape">
                    <wps:wsp>
                      <wps:cNvSpPr txBox="1"/>
                      <wps:spPr>
                        <a:xfrm>
                          <a:off x="0" y="0"/>
                          <a:ext cx="1303655" cy="2764466"/>
                        </a:xfrm>
                        <a:prstGeom prst="rect">
                          <a:avLst/>
                        </a:prstGeom>
                        <a:solidFill>
                          <a:schemeClr val="lt1"/>
                        </a:solidFill>
                        <a:ln w="6350">
                          <a:solidFill>
                            <a:prstClr val="black"/>
                          </a:solidFill>
                        </a:ln>
                      </wps:spPr>
                      <wps:txbx>
                        <w:txbxContent>
                          <w:p w14:paraId="19D7EC42" w14:textId="18FEA570" w:rsidR="007D476E" w:rsidRPr="00057112" w:rsidRDefault="007D476E" w:rsidP="00D13045">
                            <w:pPr>
                              <w:jc w:val="both"/>
                              <w:rPr>
                                <w:rFonts w:ascii="Garamond" w:hAnsi="Garamond"/>
                                <w:sz w:val="18"/>
                                <w:szCs w:val="21"/>
                              </w:rPr>
                            </w:pPr>
                            <w:r w:rsidRPr="00B36437">
                              <w:rPr>
                                <w:rFonts w:ascii="Garamond" w:hAnsi="Garamond"/>
                                <w:sz w:val="18"/>
                                <w:szCs w:val="21"/>
                              </w:rPr>
                              <w:t>La Inversión Física que representa la presente gráfica corresponde a la adquisición de Mobiliario y Equipo de Oficina, necesarios para facilitar el desarrollo de las actividades del personal de esta Comisión Presidencial Contra la Corrupción, que tiene bajo su responsabilidad.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9BD48" id="Cuadro de texto 129" o:spid="_x0000_s1046" type="#_x0000_t202" style="position:absolute;left:0;text-align:left;margin-left:359.5pt;margin-top:10.5pt;width:102.65pt;height:217.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" fillcolor="white [3201]" strokeweight=".5pt">
                <v:textbox>
                  <w:txbxContent>
                    <w:p w14:paraId="19D7EC42" w14:textId="18FEA570" w:rsidR="007D476E" w:rsidRPr="00057112" w:rsidRDefault="007D476E" w:rsidP="00D13045">
                      <w:pPr>
                        <w:jc w:val="both"/>
                        <w:rPr>
                          <w:rFonts w:ascii="Garamond" w:hAnsi="Garamond"/>
                          <w:sz w:val="18"/>
                          <w:szCs w:val="21"/>
                        </w:rPr>
                      </w:pPr>
                      <w:r w:rsidRPr="00B36437">
                        <w:rPr>
                          <w:rFonts w:ascii="Garamond" w:hAnsi="Garamond"/>
                          <w:sz w:val="18"/>
                          <w:szCs w:val="21"/>
                        </w:rPr>
                        <w:t>La Inversión Física que representa la presente gráfica corresponde a la adquisición de Mobiliario y Equipo de Oficina, necesarios para facilitar el desarrollo de las actividades del personal de esta Comisión Presidencial Contra la Corrupción, que tiene bajo su responsabilidad.</w:t>
                      </w:r>
                    </w:p>
                  </w:txbxContent>
                </v:textbox>
              </v:shape>
            </w:pict>
          </mc:Fallback>
        </mc:AlternateContent>
      </w:r>
      <w:r w:rsidRPr="00B56834">
        <w:rPr>
          <w:rFonts w:ascii="Arial" w:eastAsia="Montserrat" w:hAnsi="Arial" w:cs="Arial"/>
          <w:b/>
          <w:noProof/>
          <w:sz w:val="20"/>
          <w:szCs w:val="20"/>
          <w:lang w:eastAsia="es-GT"/>
        </w:rPr>
        <mc:AlternateContent>
          <mc:Choice Requires="wps">
            <w:drawing>
              <wp:anchor distT="0" distB="0" distL="114300" distR="114300" simplePos="0" relativeHeight="251701248" behindDoc="0" locked="0" layoutInCell="1" allowOverlap="1" wp14:anchorId="315778A1" wp14:editId="03BB9361">
                <wp:simplePos x="0" y="0"/>
                <wp:positionH relativeFrom="margin">
                  <wp:posOffset>-6709</wp:posOffset>
                </wp:positionH>
                <wp:positionV relativeFrom="paragraph">
                  <wp:posOffset>135007</wp:posOffset>
                </wp:positionV>
                <wp:extent cx="4587599" cy="237490"/>
                <wp:effectExtent l="0" t="0" r="22860" b="10160"/>
                <wp:wrapNone/>
                <wp:docPr id="29" name="Cuadro de texto 29"/>
                <wp:cNvGraphicFramePr/>
                <a:graphic xmlns:a="http://schemas.openxmlformats.org/drawingml/2006/main">
                  <a:graphicData uri="http://schemas.microsoft.com/office/word/2010/wordprocessingShape">
                    <wps:wsp>
                      <wps:cNvSpPr txBox="1"/>
                      <wps:spPr>
                        <a:xfrm>
                          <a:off x="0" y="0"/>
                          <a:ext cx="4587599" cy="237490"/>
                        </a:xfrm>
                        <a:prstGeom prst="rect">
                          <a:avLst/>
                        </a:prstGeom>
                        <a:solidFill>
                          <a:srgbClr val="448DD0"/>
                        </a:solidFill>
                        <a:ln w="6350">
                          <a:solidFill>
                            <a:prstClr val="black"/>
                          </a:solidFill>
                        </a:ln>
                      </wps:spPr>
                      <wps:txbx>
                        <w:txbxContent>
                          <w:p w14:paraId="149579E9" w14:textId="77777777" w:rsidR="007D476E" w:rsidRPr="00960890" w:rsidRDefault="007D476E" w:rsidP="00D13045">
                            <w:pPr>
                              <w:jc w:val="center"/>
                              <w:rPr>
                                <w:rFonts w:ascii="Garamond" w:hAnsi="Garamond"/>
                                <w:b/>
                                <w:lang w:val="es-MX"/>
                              </w:rPr>
                            </w:pPr>
                            <w:r>
                              <w:rPr>
                                <w:rFonts w:ascii="Garamond" w:hAnsi="Garamond"/>
                                <w:b/>
                                <w:lang w:val="es-MX"/>
                              </w:rPr>
                              <w:t>Comisión Presidencial Contra la Corrupción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778A1" id="Cuadro de texto 29" o:spid="_x0000_s1047" type="#_x0000_t202" style="position:absolute;left:0;text-align:left;margin-left:-.55pt;margin-top:10.65pt;width:361.25pt;height:18.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" fillcolor="#448dd0" strokeweight=".5pt">
                <v:textbox>
                  <w:txbxContent>
                    <w:p w14:paraId="149579E9" w14:textId="77777777" w:rsidR="007D476E" w:rsidRPr="00960890" w:rsidRDefault="007D476E" w:rsidP="00D13045">
                      <w:pPr>
                        <w:jc w:val="center"/>
                        <w:rPr>
                          <w:rFonts w:ascii="Garamond" w:hAnsi="Garamond"/>
                          <w:b/>
                          <w:lang w:val="es-MX"/>
                        </w:rPr>
                      </w:pPr>
                      <w:r>
                        <w:rPr>
                          <w:rFonts w:ascii="Garamond" w:hAnsi="Garamond"/>
                          <w:b/>
                          <w:lang w:val="es-MX"/>
                        </w:rPr>
                        <w:t>Comisión Presidencial Contra la Corrupción</w:t>
                      </w:r>
                    </w:p>
                  </w:txbxContent>
                </v:textbox>
                <w10:wrap anchorx="margin"/>
              </v:shape>
            </w:pict>
          </mc:Fallback>
        </mc:AlternateContent>
      </w:r>
    </w:p>
    <w:p w14:paraId="206E8573" w14:textId="1F8E3D49" w:rsidR="00D13045" w:rsidRPr="00B56834" w:rsidRDefault="00B36437" w:rsidP="00B56834">
      <w:pPr>
        <w:pBdr>
          <w:top w:val="nil"/>
          <w:left w:val="nil"/>
          <w:bottom w:val="nil"/>
          <w:right w:val="nil"/>
          <w:between w:val="nil"/>
        </w:pBdr>
        <w:spacing w:line="360" w:lineRule="auto"/>
        <w:jc w:val="both"/>
        <w:rPr>
          <w:rFonts w:ascii="Arial" w:eastAsia="Montserrat" w:hAnsi="Arial" w:cs="Arial"/>
          <w:b/>
          <w:sz w:val="20"/>
          <w:szCs w:val="20"/>
        </w:rPr>
      </w:pPr>
      <w:r>
        <w:rPr>
          <w:noProof/>
          <w:lang w:eastAsia="es-GT"/>
        </w:rPr>
        <w:drawing>
          <wp:anchor distT="0" distB="0" distL="114300" distR="114300" simplePos="0" relativeHeight="251751424" behindDoc="0" locked="0" layoutInCell="1" allowOverlap="1" wp14:anchorId="7544F777" wp14:editId="70696776">
            <wp:simplePos x="0" y="0"/>
            <wp:positionH relativeFrom="column">
              <wp:posOffset>24765</wp:posOffset>
            </wp:positionH>
            <wp:positionV relativeFrom="paragraph">
              <wp:posOffset>177165</wp:posOffset>
            </wp:positionV>
            <wp:extent cx="4526280" cy="2515870"/>
            <wp:effectExtent l="0" t="0" r="7620" b="0"/>
            <wp:wrapNone/>
            <wp:docPr id="10" name="Gráfico 10">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4B025981" w14:textId="078F4D1E"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hAnsi="Arial" w:cs="Arial"/>
          <w:noProof/>
          <w:sz w:val="20"/>
          <w:szCs w:val="20"/>
          <w:lang w:eastAsia="es-GT"/>
        </w:rPr>
        <mc:AlternateContent>
          <mc:Choice Requires="wps">
            <w:drawing>
              <wp:anchor distT="0" distB="0" distL="114300" distR="114300" simplePos="0" relativeHeight="251712512" behindDoc="0" locked="0" layoutInCell="1" allowOverlap="1" wp14:anchorId="4E11B060" wp14:editId="17A83F4D">
                <wp:simplePos x="0" y="0"/>
                <wp:positionH relativeFrom="column">
                  <wp:posOffset>178079</wp:posOffset>
                </wp:positionH>
                <wp:positionV relativeFrom="paragraph">
                  <wp:posOffset>2064029</wp:posOffset>
                </wp:positionV>
                <wp:extent cx="716357" cy="219456"/>
                <wp:effectExtent l="0" t="0" r="7620" b="9525"/>
                <wp:wrapNone/>
                <wp:docPr id="30" name="Rectángulo 30"/>
                <wp:cNvGraphicFramePr/>
                <a:graphic xmlns:a="http://schemas.openxmlformats.org/drawingml/2006/main">
                  <a:graphicData uri="http://schemas.microsoft.com/office/word/2010/wordprocessingShape">
                    <wps:wsp>
                      <wps:cNvSpPr/>
                      <wps:spPr>
                        <a:xfrm>
                          <a:off x="0" y="0"/>
                          <a:ext cx="716357" cy="2194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9916E" id="Rectángulo 30" o:spid="_x0000_s1026" style="position:absolute;margin-left:14pt;margin-top:162.5pt;width:56.4pt;height:17.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" fillcolor="white [3212]" stroked="f" strokeweight="1pt"/>
            </w:pict>
          </mc:Fallback>
        </mc:AlternateContent>
      </w:r>
      <w:r w:rsidRPr="00B56834">
        <w:rPr>
          <w:rFonts w:ascii="Arial" w:hAnsi="Arial" w:cs="Arial"/>
          <w:noProof/>
          <w:sz w:val="20"/>
          <w:szCs w:val="20"/>
          <w:lang w:eastAsia="es-GT"/>
        </w:rPr>
        <w:t xml:space="preserve"> </w:t>
      </w:r>
    </w:p>
    <w:p w14:paraId="343083B4" w14:textId="77777777" w:rsidR="00D13045" w:rsidRPr="00B56834" w:rsidRDefault="00D13045" w:rsidP="00B56834">
      <w:pPr>
        <w:spacing w:line="360" w:lineRule="auto"/>
        <w:rPr>
          <w:rFonts w:ascii="Arial" w:eastAsia="Montserrat" w:hAnsi="Arial" w:cs="Arial"/>
          <w:b/>
          <w:sz w:val="20"/>
          <w:szCs w:val="20"/>
        </w:rPr>
      </w:pPr>
      <w:r w:rsidRPr="00B56834">
        <w:rPr>
          <w:rFonts w:ascii="Arial" w:eastAsia="Montserrat" w:hAnsi="Arial" w:cs="Arial"/>
          <w:b/>
          <w:sz w:val="20"/>
          <w:szCs w:val="20"/>
        </w:rPr>
        <w:br w:type="page"/>
      </w:r>
    </w:p>
    <w:p w14:paraId="44396210"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noProof/>
          <w:sz w:val="20"/>
          <w:szCs w:val="20"/>
          <w:lang w:eastAsia="es-GT"/>
        </w:rPr>
        <w:lastRenderedPageBreak/>
        <mc:AlternateContent>
          <mc:Choice Requires="wps">
            <w:drawing>
              <wp:anchor distT="0" distB="0" distL="114300" distR="114300" simplePos="0" relativeHeight="251710464" behindDoc="0" locked="0" layoutInCell="1" allowOverlap="1" wp14:anchorId="5027C576" wp14:editId="20CF149D">
                <wp:simplePos x="0" y="0"/>
                <wp:positionH relativeFrom="margin">
                  <wp:posOffset>4559885</wp:posOffset>
                </wp:positionH>
                <wp:positionV relativeFrom="paragraph">
                  <wp:posOffset>16256</wp:posOffset>
                </wp:positionV>
                <wp:extent cx="1310970" cy="2645924"/>
                <wp:effectExtent l="0" t="0" r="22860" b="21590"/>
                <wp:wrapNone/>
                <wp:docPr id="130" name="Cuadro de texto 130"/>
                <wp:cNvGraphicFramePr/>
                <a:graphic xmlns:a="http://schemas.openxmlformats.org/drawingml/2006/main">
                  <a:graphicData uri="http://schemas.microsoft.com/office/word/2010/wordprocessingShape">
                    <wps:wsp>
                      <wps:cNvSpPr txBox="1"/>
                      <wps:spPr>
                        <a:xfrm>
                          <a:off x="0" y="0"/>
                          <a:ext cx="1310970" cy="2645924"/>
                        </a:xfrm>
                        <a:prstGeom prst="rect">
                          <a:avLst/>
                        </a:prstGeom>
                        <a:solidFill>
                          <a:schemeClr val="lt1"/>
                        </a:solidFill>
                        <a:ln w="6350">
                          <a:solidFill>
                            <a:prstClr val="black"/>
                          </a:solidFill>
                        </a:ln>
                      </wps:spPr>
                      <wps:txbx>
                        <w:txbxContent>
                          <w:p w14:paraId="58DEAE49" w14:textId="2D2E56A9" w:rsidR="007D476E" w:rsidRPr="00057112" w:rsidRDefault="007D476E" w:rsidP="00D13045">
                            <w:pPr>
                              <w:jc w:val="both"/>
                              <w:rPr>
                                <w:rFonts w:ascii="Garamond" w:hAnsi="Garamond"/>
                                <w:sz w:val="18"/>
                                <w:szCs w:val="21"/>
                              </w:rPr>
                            </w:pPr>
                            <w:r w:rsidRPr="00B36437">
                              <w:rPr>
                                <w:rFonts w:ascii="Garamond" w:hAnsi="Garamond"/>
                                <w:sz w:val="18"/>
                                <w:szCs w:val="21"/>
                              </w:rPr>
                              <w:t>La Inversión Física que representa la presente gráfica corresponde a la adquisición de Mobiliario y Equipo de Oficina, Equipo Educacional, Cultural y Recreativo, Equipo de Cómputo y Otras Maquinarias y Equipos, que son necesarios para facilitar el desarrollo de las actividades del personal de esta Comisión Presidencial de Asuntos Municipales, que tiene bajo su responsabilidad.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7C576" id="Cuadro de texto 130" o:spid="_x0000_s1048" type="#_x0000_t202" style="position:absolute;left:0;text-align:left;margin-left:359.05pt;margin-top:1.3pt;width:103.25pt;height:208.3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" fillcolor="white [3201]" strokeweight=".5pt">
                <v:textbox>
                  <w:txbxContent>
                    <w:p w14:paraId="58DEAE49" w14:textId="2D2E56A9" w:rsidR="007D476E" w:rsidRPr="00057112" w:rsidRDefault="007D476E" w:rsidP="00D13045">
                      <w:pPr>
                        <w:jc w:val="both"/>
                        <w:rPr>
                          <w:rFonts w:ascii="Garamond" w:hAnsi="Garamond"/>
                          <w:sz w:val="18"/>
                          <w:szCs w:val="21"/>
                        </w:rPr>
                      </w:pPr>
                      <w:r w:rsidRPr="00B36437">
                        <w:rPr>
                          <w:rFonts w:ascii="Garamond" w:hAnsi="Garamond"/>
                          <w:sz w:val="18"/>
                          <w:szCs w:val="21"/>
                        </w:rPr>
                        <w:t>La Inversión Física que representa la presente gráfica corresponde a la adquisición de Mobiliario y Equipo de Oficina, Equipo Educacional, Cultural y Recreativo, Equipo de Cómputo y Otras Maquinarias y Equipos, que son necesarios para facilitar el desarrollo de las actividades del personal de esta Comisión Presidencial de Asuntos Municipales, que tiene bajo su responsabilidad.</w:t>
                      </w:r>
                    </w:p>
                  </w:txbxContent>
                </v:textbox>
                <w10:wrap anchorx="margin"/>
              </v:shape>
            </w:pict>
          </mc:Fallback>
        </mc:AlternateContent>
      </w:r>
      <w:r w:rsidRPr="00B56834">
        <w:rPr>
          <w:rFonts w:ascii="Arial" w:eastAsia="Montserrat" w:hAnsi="Arial" w:cs="Arial"/>
          <w:b/>
          <w:noProof/>
          <w:sz w:val="20"/>
          <w:szCs w:val="20"/>
          <w:lang w:eastAsia="es-GT"/>
        </w:rPr>
        <mc:AlternateContent>
          <mc:Choice Requires="wps">
            <w:drawing>
              <wp:anchor distT="0" distB="0" distL="114300" distR="114300" simplePos="0" relativeHeight="251708416" behindDoc="0" locked="0" layoutInCell="1" allowOverlap="1" wp14:anchorId="43568F38" wp14:editId="6AC13C6B">
                <wp:simplePos x="0" y="0"/>
                <wp:positionH relativeFrom="margin">
                  <wp:posOffset>5715</wp:posOffset>
                </wp:positionH>
                <wp:positionV relativeFrom="paragraph">
                  <wp:posOffset>12065</wp:posOffset>
                </wp:positionV>
                <wp:extent cx="4568190" cy="246380"/>
                <wp:effectExtent l="0" t="0" r="22860" b="20320"/>
                <wp:wrapNone/>
                <wp:docPr id="128" name="Cuadro de texto 128"/>
                <wp:cNvGraphicFramePr/>
                <a:graphic xmlns:a="http://schemas.openxmlformats.org/drawingml/2006/main">
                  <a:graphicData uri="http://schemas.microsoft.com/office/word/2010/wordprocessingShape">
                    <wps:wsp>
                      <wps:cNvSpPr txBox="1"/>
                      <wps:spPr>
                        <a:xfrm>
                          <a:off x="0" y="0"/>
                          <a:ext cx="4568190" cy="246380"/>
                        </a:xfrm>
                        <a:prstGeom prst="rect">
                          <a:avLst/>
                        </a:prstGeom>
                        <a:solidFill>
                          <a:srgbClr val="448DD0"/>
                        </a:solidFill>
                        <a:ln w="6350">
                          <a:solidFill>
                            <a:prstClr val="black"/>
                          </a:solidFill>
                        </a:ln>
                      </wps:spPr>
                      <wps:txbx>
                        <w:txbxContent>
                          <w:p w14:paraId="79F93BBD" w14:textId="77777777" w:rsidR="007D476E" w:rsidRPr="00960890" w:rsidRDefault="007D476E" w:rsidP="00D13045">
                            <w:pPr>
                              <w:jc w:val="center"/>
                              <w:rPr>
                                <w:rFonts w:ascii="Garamond" w:hAnsi="Garamond"/>
                                <w:b/>
                                <w:lang w:val="es-MX"/>
                              </w:rPr>
                            </w:pPr>
                            <w:r>
                              <w:rPr>
                                <w:rFonts w:ascii="Garamond" w:hAnsi="Garamond"/>
                                <w:b/>
                                <w:lang w:val="es-MX"/>
                              </w:rPr>
                              <w:t>Comisión Presidencial de Asuntos Municipales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68F38" id="Cuadro de texto 128" o:spid="_x0000_s1049" type="#_x0000_t202" style="position:absolute;left:0;text-align:left;margin-left:.45pt;margin-top:.95pt;width:359.7pt;height:19.4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" fillcolor="#448dd0" strokeweight=".5pt">
                <v:textbox>
                  <w:txbxContent>
                    <w:p w14:paraId="79F93BBD" w14:textId="77777777" w:rsidR="007D476E" w:rsidRPr="00960890" w:rsidRDefault="007D476E" w:rsidP="00D13045">
                      <w:pPr>
                        <w:jc w:val="center"/>
                        <w:rPr>
                          <w:rFonts w:ascii="Garamond" w:hAnsi="Garamond"/>
                          <w:b/>
                          <w:lang w:val="es-MX"/>
                        </w:rPr>
                      </w:pPr>
                      <w:r>
                        <w:rPr>
                          <w:rFonts w:ascii="Garamond" w:hAnsi="Garamond"/>
                          <w:b/>
                          <w:lang w:val="es-MX"/>
                        </w:rPr>
                        <w:t>Comisión Presidencial de Asuntos Municipales</w:t>
                      </w:r>
                    </w:p>
                  </w:txbxContent>
                </v:textbox>
                <w10:wrap anchorx="margin"/>
              </v:shape>
            </w:pict>
          </mc:Fallback>
        </mc:AlternateContent>
      </w:r>
    </w:p>
    <w:p w14:paraId="6873D933" w14:textId="40C79FF8" w:rsidR="00D13045" w:rsidRPr="00B56834" w:rsidRDefault="00D13045" w:rsidP="00B56834">
      <w:pPr>
        <w:spacing w:line="360" w:lineRule="auto"/>
        <w:rPr>
          <w:rFonts w:ascii="Arial" w:eastAsia="Montserrat" w:hAnsi="Arial" w:cs="Arial"/>
          <w:b/>
          <w:sz w:val="20"/>
          <w:szCs w:val="20"/>
        </w:rPr>
      </w:pPr>
      <w:r w:rsidRPr="00B56834">
        <w:rPr>
          <w:rFonts w:ascii="Arial" w:eastAsia="Montserrat" w:hAnsi="Arial" w:cs="Arial"/>
          <w:b/>
          <w:sz w:val="20"/>
          <w:szCs w:val="20"/>
        </w:rPr>
        <w:tab/>
      </w:r>
      <w:r w:rsidRPr="00B56834">
        <w:rPr>
          <w:rFonts w:ascii="Arial" w:eastAsia="Montserrat" w:hAnsi="Arial" w:cs="Arial"/>
          <w:b/>
          <w:sz w:val="20"/>
          <w:szCs w:val="20"/>
        </w:rPr>
        <w:tab/>
        <w:t xml:space="preserve">          </w:t>
      </w:r>
      <w:r w:rsidR="00B36437">
        <w:rPr>
          <w:noProof/>
          <w:lang w:eastAsia="es-GT"/>
        </w:rPr>
        <w:drawing>
          <wp:inline distT="0" distB="0" distL="0" distR="0" wp14:anchorId="2D2F5794" wp14:editId="0C3FA17C">
            <wp:extent cx="4579924" cy="2375535"/>
            <wp:effectExtent l="0" t="0" r="0" b="5715"/>
            <wp:docPr id="43" name="Gráfico 43">
              <a:extLst xmlns:a="http://schemas.openxmlformats.org/drawingml/2006/main">
                <a:ext uri="{FF2B5EF4-FFF2-40B4-BE49-F238E27FC236}">
                  <a16:creationId xmlns:a16="http://schemas.microsoft.com/office/drawing/2014/main" id="{00000000-0008-0000-04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F606E1E" w14:textId="4BE124A3" w:rsidR="00D13045" w:rsidRPr="00B56834" w:rsidRDefault="00D13045" w:rsidP="00B56834">
      <w:pPr>
        <w:spacing w:line="360" w:lineRule="auto"/>
        <w:rPr>
          <w:rFonts w:ascii="Arial" w:eastAsia="Montserrat" w:hAnsi="Arial" w:cs="Arial"/>
          <w:b/>
          <w:sz w:val="20"/>
          <w:szCs w:val="20"/>
        </w:rPr>
      </w:pPr>
    </w:p>
    <w:p w14:paraId="716D40A6" w14:textId="77777777" w:rsidR="00D13045" w:rsidRPr="00B56834" w:rsidRDefault="00D13045" w:rsidP="00B56834">
      <w:pPr>
        <w:spacing w:line="360" w:lineRule="auto"/>
        <w:rPr>
          <w:rFonts w:ascii="Arial" w:eastAsia="Montserrat" w:hAnsi="Arial" w:cs="Arial"/>
          <w:b/>
          <w:sz w:val="20"/>
          <w:szCs w:val="20"/>
        </w:rPr>
      </w:pPr>
    </w:p>
    <w:p w14:paraId="075612A6" w14:textId="22B80B0C" w:rsidR="00D13045" w:rsidRDefault="00D13045" w:rsidP="00B56834">
      <w:pPr>
        <w:pStyle w:val="Prrafodelista"/>
        <w:numPr>
          <w:ilvl w:val="0"/>
          <w:numId w:val="12"/>
        </w:num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sz w:val="20"/>
          <w:szCs w:val="20"/>
        </w:rPr>
        <w:t>Gráfica y descripción del presupuesto vigente, ejecutado y saldo por ejecutar por finalidad.</w:t>
      </w:r>
    </w:p>
    <w:p w14:paraId="098C9804" w14:textId="77777777" w:rsidR="00B36437" w:rsidRPr="00B56834" w:rsidRDefault="00B36437" w:rsidP="00B36437">
      <w:pPr>
        <w:pStyle w:val="Prrafodelista"/>
        <w:pBdr>
          <w:top w:val="nil"/>
          <w:left w:val="nil"/>
          <w:bottom w:val="nil"/>
          <w:right w:val="nil"/>
          <w:between w:val="nil"/>
        </w:pBdr>
        <w:spacing w:line="360" w:lineRule="auto"/>
        <w:ind w:left="360"/>
        <w:jc w:val="both"/>
        <w:rPr>
          <w:rFonts w:ascii="Arial" w:eastAsia="Montserrat" w:hAnsi="Arial" w:cs="Arial"/>
          <w:b/>
          <w:sz w:val="20"/>
          <w:szCs w:val="20"/>
        </w:rPr>
      </w:pPr>
    </w:p>
    <w:p w14:paraId="0C1624FA" w14:textId="5CA8B354"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noProof/>
          <w:sz w:val="20"/>
          <w:szCs w:val="20"/>
          <w:lang w:eastAsia="es-GT"/>
        </w:rPr>
        <mc:AlternateContent>
          <mc:Choice Requires="wps">
            <w:drawing>
              <wp:anchor distT="0" distB="0" distL="114300" distR="114300" simplePos="0" relativeHeight="251719680" behindDoc="0" locked="0" layoutInCell="1" allowOverlap="1" wp14:anchorId="06D3E7F0" wp14:editId="15D295DE">
                <wp:simplePos x="0" y="0"/>
                <wp:positionH relativeFrom="margin">
                  <wp:posOffset>0</wp:posOffset>
                </wp:positionH>
                <wp:positionV relativeFrom="paragraph">
                  <wp:posOffset>-635</wp:posOffset>
                </wp:positionV>
                <wp:extent cx="3124200" cy="284480"/>
                <wp:effectExtent l="0" t="0" r="19050" b="20320"/>
                <wp:wrapNone/>
                <wp:docPr id="31" name="Cuadro de texto 31"/>
                <wp:cNvGraphicFramePr/>
                <a:graphic xmlns:a="http://schemas.openxmlformats.org/drawingml/2006/main">
                  <a:graphicData uri="http://schemas.microsoft.com/office/word/2010/wordprocessingShape">
                    <wps:wsp>
                      <wps:cNvSpPr txBox="1"/>
                      <wps:spPr>
                        <a:xfrm>
                          <a:off x="0" y="0"/>
                          <a:ext cx="3124200" cy="284480"/>
                        </a:xfrm>
                        <a:prstGeom prst="rect">
                          <a:avLst/>
                        </a:prstGeom>
                        <a:solidFill>
                          <a:srgbClr val="448DD0"/>
                        </a:solidFill>
                        <a:ln w="6350">
                          <a:solidFill>
                            <a:prstClr val="black"/>
                          </a:solidFill>
                        </a:ln>
                      </wps:spPr>
                      <wps:txbx>
                        <w:txbxContent>
                          <w:p w14:paraId="62E36C54" w14:textId="77777777" w:rsidR="007D476E" w:rsidRPr="00960890" w:rsidRDefault="007D476E" w:rsidP="00D13045">
                            <w:pPr>
                              <w:jc w:val="center"/>
                              <w:rPr>
                                <w:rFonts w:ascii="Garamond" w:hAnsi="Garamond"/>
                                <w:b/>
                                <w:lang w:val="es-MX"/>
                              </w:rPr>
                            </w:pPr>
                            <w:r>
                              <w:rPr>
                                <w:rFonts w:ascii="Garamond" w:hAnsi="Garamond"/>
                                <w:b/>
                                <w:lang w:val="es-MX"/>
                              </w:rPr>
                              <w:t>Comisión Presidencial Contra la Corrupción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3E7F0" id="Cuadro de texto 31" o:spid="_x0000_s1050" type="#_x0000_t202" style="position:absolute;left:0;text-align:left;margin-left:0;margin-top:-.05pt;width:246pt;height:22.4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" fillcolor="#448dd0" strokeweight=".5pt">
                <v:textbox>
                  <w:txbxContent>
                    <w:p w14:paraId="62E36C54" w14:textId="77777777" w:rsidR="007D476E" w:rsidRPr="00960890" w:rsidRDefault="007D476E" w:rsidP="00D13045">
                      <w:pPr>
                        <w:jc w:val="center"/>
                        <w:rPr>
                          <w:rFonts w:ascii="Garamond" w:hAnsi="Garamond"/>
                          <w:b/>
                          <w:lang w:val="es-MX"/>
                        </w:rPr>
                      </w:pPr>
                      <w:r>
                        <w:rPr>
                          <w:rFonts w:ascii="Garamond" w:hAnsi="Garamond"/>
                          <w:b/>
                          <w:lang w:val="es-MX"/>
                        </w:rPr>
                        <w:t>Comisión Presidencial Contra la Corrupción</w:t>
                      </w:r>
                    </w:p>
                  </w:txbxContent>
                </v:textbox>
                <w10:wrap anchorx="margin"/>
              </v:shape>
            </w:pict>
          </mc:Fallback>
        </mc:AlternateContent>
      </w:r>
      <w:r w:rsidRPr="00B56834">
        <w:rPr>
          <w:rFonts w:ascii="Arial" w:eastAsia="Montserrat" w:hAnsi="Arial" w:cs="Arial"/>
          <w:noProof/>
          <w:sz w:val="20"/>
          <w:szCs w:val="20"/>
          <w:lang w:eastAsia="es-GT"/>
        </w:rPr>
        <mc:AlternateContent>
          <mc:Choice Requires="wps">
            <w:drawing>
              <wp:anchor distT="0" distB="0" distL="114300" distR="114300" simplePos="0" relativeHeight="251720704" behindDoc="0" locked="0" layoutInCell="1" allowOverlap="1" wp14:anchorId="5B324C7A" wp14:editId="33ACB951">
                <wp:simplePos x="0" y="0"/>
                <wp:positionH relativeFrom="margin">
                  <wp:posOffset>3224530</wp:posOffset>
                </wp:positionH>
                <wp:positionV relativeFrom="paragraph">
                  <wp:posOffset>8890</wp:posOffset>
                </wp:positionV>
                <wp:extent cx="3248025" cy="276225"/>
                <wp:effectExtent l="0" t="0" r="28575" b="28575"/>
                <wp:wrapNone/>
                <wp:docPr id="133" name="Cuadro de texto 133"/>
                <wp:cNvGraphicFramePr/>
                <a:graphic xmlns:a="http://schemas.openxmlformats.org/drawingml/2006/main">
                  <a:graphicData uri="http://schemas.microsoft.com/office/word/2010/wordprocessingShape">
                    <wps:wsp>
                      <wps:cNvSpPr txBox="1"/>
                      <wps:spPr>
                        <a:xfrm>
                          <a:off x="0" y="0"/>
                          <a:ext cx="3248025" cy="276225"/>
                        </a:xfrm>
                        <a:prstGeom prst="rect">
                          <a:avLst/>
                        </a:prstGeom>
                        <a:solidFill>
                          <a:srgbClr val="448DD0"/>
                        </a:solidFill>
                        <a:ln w="6350">
                          <a:solidFill>
                            <a:prstClr val="black"/>
                          </a:solidFill>
                        </a:ln>
                      </wps:spPr>
                      <wps:txbx>
                        <w:txbxContent>
                          <w:p w14:paraId="5A3845BD" w14:textId="77777777" w:rsidR="007D476E" w:rsidRPr="00960890" w:rsidRDefault="007D476E" w:rsidP="00D13045">
                            <w:pPr>
                              <w:jc w:val="center"/>
                              <w:rPr>
                                <w:rFonts w:ascii="Garamond" w:hAnsi="Garamond"/>
                                <w:b/>
                                <w:lang w:val="es-MX"/>
                              </w:rPr>
                            </w:pPr>
                            <w:r>
                              <w:rPr>
                                <w:rFonts w:ascii="Garamond" w:hAnsi="Garamond"/>
                                <w:b/>
                                <w:lang w:val="es-MX"/>
                              </w:rPr>
                              <w:t>Comisión Presidencial de Asuntos Municipales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4C7A" id="Cuadro de texto 133" o:spid="_x0000_s1051" type="#_x0000_t202" style="position:absolute;left:0;text-align:left;margin-left:253.9pt;margin-top:.7pt;width:255.75pt;height:21.7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" fillcolor="#448dd0" strokeweight=".5pt">
                <v:textbox>
                  <w:txbxContent>
                    <w:p w14:paraId="5A3845BD" w14:textId="77777777" w:rsidR="007D476E" w:rsidRPr="00960890" w:rsidRDefault="007D476E" w:rsidP="00D13045">
                      <w:pPr>
                        <w:jc w:val="center"/>
                        <w:rPr>
                          <w:rFonts w:ascii="Garamond" w:hAnsi="Garamond"/>
                          <w:b/>
                          <w:lang w:val="es-MX"/>
                        </w:rPr>
                      </w:pPr>
                      <w:r>
                        <w:rPr>
                          <w:rFonts w:ascii="Garamond" w:hAnsi="Garamond"/>
                          <w:b/>
                          <w:lang w:val="es-MX"/>
                        </w:rPr>
                        <w:t>Comisión Presidencial de Asuntos Municipales</w:t>
                      </w:r>
                    </w:p>
                  </w:txbxContent>
                </v:textbox>
                <w10:wrap anchorx="margin"/>
              </v:shape>
            </w:pict>
          </mc:Fallback>
        </mc:AlternateContent>
      </w:r>
    </w:p>
    <w:p w14:paraId="489546EA" w14:textId="4550C788" w:rsidR="00D13045" w:rsidRPr="00B56834" w:rsidRDefault="00B36437" w:rsidP="00B56834">
      <w:pPr>
        <w:pBdr>
          <w:top w:val="nil"/>
          <w:left w:val="nil"/>
          <w:bottom w:val="nil"/>
          <w:right w:val="nil"/>
          <w:between w:val="nil"/>
        </w:pBdr>
        <w:spacing w:line="360" w:lineRule="auto"/>
        <w:jc w:val="both"/>
        <w:rPr>
          <w:rFonts w:ascii="Arial" w:eastAsia="Montserrat" w:hAnsi="Arial" w:cs="Arial"/>
          <w:b/>
          <w:sz w:val="20"/>
          <w:szCs w:val="20"/>
        </w:rPr>
      </w:pPr>
      <w:r>
        <w:rPr>
          <w:noProof/>
          <w:lang w:eastAsia="es-GT"/>
        </w:rPr>
        <w:drawing>
          <wp:anchor distT="0" distB="0" distL="114300" distR="114300" simplePos="0" relativeHeight="251752448" behindDoc="0" locked="0" layoutInCell="1" allowOverlap="1" wp14:anchorId="627802F6" wp14:editId="54BDF8DF">
            <wp:simplePos x="0" y="0"/>
            <wp:positionH relativeFrom="margin">
              <wp:posOffset>3215640</wp:posOffset>
            </wp:positionH>
            <wp:positionV relativeFrom="paragraph">
              <wp:posOffset>112395</wp:posOffset>
            </wp:positionV>
            <wp:extent cx="3257550" cy="2219325"/>
            <wp:effectExtent l="0" t="0" r="0" b="0"/>
            <wp:wrapNone/>
            <wp:docPr id="45" name="Gráfico 45">
              <a:extLst xmlns:a="http://schemas.openxmlformats.org/drawingml/2006/main">
                <a:ext uri="{FF2B5EF4-FFF2-40B4-BE49-F238E27FC236}">
                  <a16:creationId xmlns:a16="http://schemas.microsoft.com/office/drawing/2014/main" id="{767B6C65-0CD0-40A3-9416-69F7F35C8F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Pr>
          <w:noProof/>
          <w:lang w:eastAsia="es-GT"/>
        </w:rPr>
        <w:drawing>
          <wp:inline distT="0" distB="0" distL="0" distR="0" wp14:anchorId="0236F359" wp14:editId="23220E22">
            <wp:extent cx="3181350" cy="2287905"/>
            <wp:effectExtent l="0" t="0" r="0" b="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D13045" w:rsidRPr="00B56834">
        <w:rPr>
          <w:rFonts w:ascii="Arial" w:hAnsi="Arial" w:cs="Arial"/>
          <w:noProof/>
          <w:sz w:val="20"/>
          <w:szCs w:val="20"/>
          <w:lang w:eastAsia="es-GT"/>
        </w:rPr>
        <w:t xml:space="preserve"> </w:t>
      </w:r>
    </w:p>
    <w:p w14:paraId="21CE4C69"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004CAC8C" w14:textId="77777777" w:rsidR="00B36437" w:rsidRPr="00B56834" w:rsidRDefault="00B36437" w:rsidP="00B36437">
      <w:pPr>
        <w:pStyle w:val="Prrafodelista"/>
        <w:numPr>
          <w:ilvl w:val="0"/>
          <w:numId w:val="12"/>
        </w:numPr>
        <w:pBdr>
          <w:top w:val="nil"/>
          <w:left w:val="nil"/>
          <w:bottom w:val="nil"/>
          <w:right w:val="nil"/>
          <w:between w:val="nil"/>
        </w:pBdr>
        <w:spacing w:line="360" w:lineRule="auto"/>
        <w:jc w:val="both"/>
        <w:rPr>
          <w:rFonts w:ascii="Arial" w:eastAsia="Montserrat" w:hAnsi="Arial" w:cs="Arial"/>
          <w:b/>
          <w:sz w:val="20"/>
          <w:szCs w:val="20"/>
        </w:rPr>
      </w:pPr>
      <w:r w:rsidRPr="00B56834">
        <w:rPr>
          <w:rFonts w:ascii="Arial" w:eastAsia="Montserrat" w:hAnsi="Arial" w:cs="Arial"/>
          <w:b/>
          <w:sz w:val="20"/>
          <w:szCs w:val="20"/>
        </w:rPr>
        <w:t>Explicación de la ejecución presupuestaria por su finalidad.</w:t>
      </w:r>
    </w:p>
    <w:p w14:paraId="188433A1" w14:textId="77777777" w:rsidR="00B36437" w:rsidRPr="00B56834" w:rsidRDefault="00B36437" w:rsidP="00B36437">
      <w:pPr>
        <w:pBdr>
          <w:top w:val="nil"/>
          <w:left w:val="nil"/>
          <w:bottom w:val="nil"/>
          <w:right w:val="nil"/>
          <w:between w:val="nil"/>
        </w:pBdr>
        <w:spacing w:line="360" w:lineRule="auto"/>
        <w:jc w:val="both"/>
        <w:rPr>
          <w:rFonts w:ascii="Arial" w:eastAsia="Montserrat" w:hAnsi="Arial" w:cs="Arial"/>
          <w:sz w:val="20"/>
          <w:szCs w:val="20"/>
        </w:rPr>
      </w:pPr>
    </w:p>
    <w:p w14:paraId="22BD66E2" w14:textId="77777777" w:rsidR="00B36437" w:rsidRPr="00B56834" w:rsidRDefault="00B36437" w:rsidP="00B36437">
      <w:pPr>
        <w:spacing w:line="360" w:lineRule="auto"/>
        <w:jc w:val="both"/>
        <w:rPr>
          <w:rFonts w:ascii="Arial" w:hAnsi="Arial" w:cs="Arial"/>
          <w:color w:val="1C4A80"/>
          <w:sz w:val="20"/>
          <w:szCs w:val="20"/>
        </w:rPr>
      </w:pPr>
      <w:r w:rsidRPr="00B36437">
        <w:rPr>
          <w:rFonts w:ascii="Arial" w:eastAsia="Montserrat" w:hAnsi="Arial" w:cs="Arial"/>
          <w:sz w:val="20"/>
          <w:szCs w:val="20"/>
        </w:rPr>
        <w:t>La Comisión Presidencial Contra la Corrupción y la Comisión Presidencial de Asuntos Municipales, tienen su presupuesto asignado por la finalidad del gasto, de Servicios Públicos Generales de acuerdo al Manual de Clasificaciones Presupuestarias para el Sector Público de Guatemala.</w:t>
      </w:r>
    </w:p>
    <w:p w14:paraId="025623FA" w14:textId="77777777" w:rsidR="00D13045" w:rsidRPr="00B56834" w:rsidRDefault="00D13045" w:rsidP="00B56834">
      <w:pPr>
        <w:pBdr>
          <w:top w:val="nil"/>
          <w:left w:val="nil"/>
          <w:bottom w:val="nil"/>
          <w:right w:val="nil"/>
          <w:between w:val="nil"/>
        </w:pBdr>
        <w:spacing w:line="360" w:lineRule="auto"/>
        <w:jc w:val="both"/>
        <w:rPr>
          <w:rFonts w:ascii="Arial" w:eastAsia="Montserrat" w:hAnsi="Arial" w:cs="Arial"/>
          <w:b/>
          <w:sz w:val="20"/>
          <w:szCs w:val="20"/>
        </w:rPr>
      </w:pPr>
    </w:p>
    <w:p w14:paraId="0337E6EA" w14:textId="085043DD" w:rsidR="006F4B03" w:rsidRPr="00B56834" w:rsidRDefault="005C04CF" w:rsidP="00B56834">
      <w:pPr>
        <w:pStyle w:val="textolargo"/>
        <w:spacing w:line="360" w:lineRule="auto"/>
        <w:rPr>
          <w:rFonts w:ascii="Arial" w:hAnsi="Arial" w:cs="Arial"/>
          <w:color w:val="1C4A80"/>
          <w:sz w:val="20"/>
          <w:szCs w:val="20"/>
          <w:lang w:val="en-US"/>
        </w:rPr>
      </w:pPr>
      <w:r w:rsidRPr="00B56834">
        <w:rPr>
          <w:rFonts w:ascii="Arial" w:hAnsi="Arial" w:cs="Arial"/>
          <w:noProof/>
          <w:sz w:val="20"/>
          <w:szCs w:val="20"/>
          <w:lang w:val="es-GT" w:eastAsia="es-GT"/>
        </w:rPr>
        <w:lastRenderedPageBreak/>
        <w:drawing>
          <wp:anchor distT="0" distB="0" distL="114300" distR="114300" simplePos="0" relativeHeight="251658238" behindDoc="0" locked="0" layoutInCell="1" allowOverlap="1" wp14:anchorId="0A48380D" wp14:editId="3B4B6BBC">
            <wp:simplePos x="0" y="0"/>
            <wp:positionH relativeFrom="margin">
              <wp:posOffset>-1080135</wp:posOffset>
            </wp:positionH>
            <wp:positionV relativeFrom="margin">
              <wp:posOffset>-899795</wp:posOffset>
            </wp:positionV>
            <wp:extent cx="7780020" cy="10067290"/>
            <wp:effectExtent l="0" t="0" r="5080" b="3810"/>
            <wp:wrapSquare wrapText="bothSides"/>
            <wp:docPr id="1691650745" name="Imagen 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650745" name="Imagen 3" descr="Imagen que contiene Logotipo&#10;&#10;Descripción generada automáticament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80020" cy="10067290"/>
                    </a:xfrm>
                    <a:prstGeom prst="rect">
                      <a:avLst/>
                    </a:prstGeom>
                  </pic:spPr>
                </pic:pic>
              </a:graphicData>
            </a:graphic>
            <wp14:sizeRelH relativeFrom="margin">
              <wp14:pctWidth>0</wp14:pctWidth>
            </wp14:sizeRelH>
            <wp14:sizeRelV relativeFrom="margin">
              <wp14:pctHeight>0</wp14:pctHeight>
            </wp14:sizeRelV>
          </wp:anchor>
        </w:drawing>
      </w:r>
      <w:r w:rsidR="00F65505" w:rsidRPr="00B56834">
        <w:rPr>
          <w:rFonts w:ascii="Arial" w:hAnsi="Arial" w:cs="Arial"/>
          <w:noProof/>
          <w:sz w:val="20"/>
          <w:szCs w:val="20"/>
          <w:lang w:val="es-GT" w:eastAsia="es-GT"/>
        </w:rPr>
        <w:drawing>
          <wp:anchor distT="0" distB="0" distL="114300" distR="114300" simplePos="0" relativeHeight="251684864" behindDoc="0" locked="0" layoutInCell="1" allowOverlap="1" wp14:anchorId="77472CD1" wp14:editId="1079A750">
            <wp:simplePos x="0" y="0"/>
            <wp:positionH relativeFrom="margin">
              <wp:posOffset>2336800</wp:posOffset>
            </wp:positionH>
            <wp:positionV relativeFrom="margin">
              <wp:posOffset>8296275</wp:posOffset>
            </wp:positionV>
            <wp:extent cx="940435" cy="414655"/>
            <wp:effectExtent l="0" t="0" r="0" b="4445"/>
            <wp:wrapSquare wrapText="bothSides"/>
            <wp:docPr id="238307882" name="Imagen 238307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9798" name=""/>
                    <pic:cNvPicPr/>
                  </pic:nvPicPr>
                  <pic:blipFill>
                    <a:blip r:embed="rId9">
                      <a:extLst>
                        <a:ext uri="{28A0092B-C50C-407E-A947-70E740481C1C}">
                          <a14:useLocalDpi xmlns:a14="http://schemas.microsoft.com/office/drawing/2010/main" val="0"/>
                        </a:ext>
                      </a:extLst>
                    </a:blip>
                    <a:stretch>
                      <a:fillRect/>
                    </a:stretch>
                  </pic:blipFill>
                  <pic:spPr>
                    <a:xfrm>
                      <a:off x="0" y="0"/>
                      <a:ext cx="940435" cy="414655"/>
                    </a:xfrm>
                    <a:prstGeom prst="rect">
                      <a:avLst/>
                    </a:prstGeom>
                  </pic:spPr>
                </pic:pic>
              </a:graphicData>
            </a:graphic>
            <wp14:sizeRelH relativeFrom="margin">
              <wp14:pctWidth>0</wp14:pctWidth>
            </wp14:sizeRelH>
            <wp14:sizeRelV relativeFrom="margin">
              <wp14:pctHeight>0</wp14:pctHeight>
            </wp14:sizeRelV>
          </wp:anchor>
        </w:drawing>
      </w:r>
      <w:r w:rsidR="00F65505" w:rsidRPr="00B56834">
        <w:rPr>
          <w:rFonts w:ascii="Arial" w:hAnsi="Arial" w:cs="Arial"/>
          <w:noProof/>
          <w:sz w:val="20"/>
          <w:szCs w:val="20"/>
          <w:lang w:val="es-GT" w:eastAsia="es-GT"/>
        </w:rPr>
        <mc:AlternateContent>
          <mc:Choice Requires="wps">
            <w:drawing>
              <wp:anchor distT="0" distB="0" distL="114300" distR="114300" simplePos="0" relativeHeight="251683840" behindDoc="0" locked="0" layoutInCell="1" allowOverlap="1" wp14:anchorId="085101B5" wp14:editId="009BBDD5">
                <wp:simplePos x="0" y="0"/>
                <wp:positionH relativeFrom="column">
                  <wp:posOffset>2087135</wp:posOffset>
                </wp:positionH>
                <wp:positionV relativeFrom="paragraph">
                  <wp:posOffset>8200611</wp:posOffset>
                </wp:positionV>
                <wp:extent cx="1440180" cy="609600"/>
                <wp:effectExtent l="0" t="0" r="0" b="0"/>
                <wp:wrapNone/>
                <wp:docPr id="212258183" name="Rectángulo redondeado 2"/>
                <wp:cNvGraphicFramePr/>
                <a:graphic xmlns:a="http://schemas.openxmlformats.org/drawingml/2006/main">
                  <a:graphicData uri="http://schemas.microsoft.com/office/word/2010/wordprocessingShape">
                    <wps:wsp>
                      <wps:cNvSpPr/>
                      <wps:spPr>
                        <a:xfrm>
                          <a:off x="0" y="0"/>
                          <a:ext cx="1440180" cy="609600"/>
                        </a:xfrm>
                        <a:prstGeom prst="roundRect">
                          <a:avLst>
                            <a:gd name="adj" fmla="val 5780"/>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1BE45C87" id="Rectángulo redondeado 2" o:spid="_x0000_s1026" style="position:absolute;margin-left:164.35pt;margin-top:645.7pt;width:113.4pt;height: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7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" fillcolor="white [3212]" stroked="f" strokeweight="1pt">
                <v:stroke joinstyle="miter"/>
              </v:roundrect>
            </w:pict>
          </mc:Fallback>
        </mc:AlternateContent>
      </w:r>
    </w:p>
    <w:sectPr w:rsidR="006F4B03" w:rsidRPr="00B56834" w:rsidSect="007C75F8">
      <w:footerReference w:type="even" r:id="rId36"/>
      <w:footerReference w:type="default" r:id="rId37"/>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300C8" w14:textId="77777777" w:rsidR="007D476E" w:rsidRDefault="007D476E" w:rsidP="00FC138A">
      <w:r>
        <w:separator/>
      </w:r>
    </w:p>
  </w:endnote>
  <w:endnote w:type="continuationSeparator" w:id="0">
    <w:p w14:paraId="4BBFA021" w14:textId="77777777" w:rsidR="007D476E" w:rsidRDefault="007D476E" w:rsidP="00FC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cuminConcept-SemiCondExtraLigh">
    <w:altName w:val="Calibri"/>
    <w:charset w:val="4D"/>
    <w:family w:val="auto"/>
    <w:pitch w:val="default"/>
    <w:sig w:usb0="00000003" w:usb1="00000000" w:usb2="00000000" w:usb3="00000000" w:csb0="00000001" w:csb1="00000000"/>
  </w:font>
  <w:font w:name="Bebas Neue">
    <w:panose1 w:val="00000000000000000000"/>
    <w:charset w:val="00"/>
    <w:family w:val="auto"/>
    <w:notTrueType/>
    <w:pitch w:val="variable"/>
    <w:sig w:usb0="00000007" w:usb1="00000001" w:usb2="00000000" w:usb3="00000000" w:csb0="00000093"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verloc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340547626"/>
      <w:docPartObj>
        <w:docPartGallery w:val="Page Numbers (Bottom of Page)"/>
        <w:docPartUnique/>
      </w:docPartObj>
    </w:sdtPr>
    <w:sdtEndPr>
      <w:rPr>
        <w:rStyle w:val="Nmerodepgina"/>
      </w:rPr>
    </w:sdtEndPr>
    <w:sdtContent>
      <w:p w14:paraId="30DB9142" w14:textId="1650BAC4" w:rsidR="007D476E" w:rsidRDefault="007D476E" w:rsidP="007D476E">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6F6BD0B9" w14:textId="77777777" w:rsidR="007D476E" w:rsidRDefault="007D476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Fonts w:ascii="Arial" w:hAnsi="Arial" w:cs="Arial"/>
        <w:sz w:val="18"/>
        <w:szCs w:val="18"/>
      </w:rPr>
      <w:id w:val="-2108494691"/>
      <w:docPartObj>
        <w:docPartGallery w:val="Page Numbers (Bottom of Page)"/>
        <w:docPartUnique/>
      </w:docPartObj>
    </w:sdtPr>
    <w:sdtEndPr>
      <w:rPr>
        <w:rStyle w:val="Nmerodepgina"/>
      </w:rPr>
    </w:sdtEndPr>
    <w:sdtContent>
      <w:p w14:paraId="61266C88" w14:textId="7EC1357B" w:rsidR="007D476E" w:rsidRPr="00FC138A" w:rsidRDefault="007D476E" w:rsidP="007D476E">
        <w:pPr>
          <w:pStyle w:val="Piedepgina"/>
          <w:framePr w:wrap="none" w:vAnchor="text" w:hAnchor="margin" w:xAlign="center" w:y="1"/>
          <w:rPr>
            <w:rStyle w:val="Nmerodepgina"/>
            <w:rFonts w:ascii="Arial" w:hAnsi="Arial" w:cs="Arial"/>
            <w:sz w:val="18"/>
            <w:szCs w:val="18"/>
          </w:rPr>
        </w:pPr>
        <w:r w:rsidRPr="00FC138A">
          <w:rPr>
            <w:rStyle w:val="Nmerodepgina"/>
            <w:rFonts w:ascii="Arial" w:hAnsi="Arial" w:cs="Arial"/>
            <w:sz w:val="18"/>
            <w:szCs w:val="18"/>
          </w:rPr>
          <w:fldChar w:fldCharType="begin"/>
        </w:r>
        <w:r w:rsidRPr="00FC138A">
          <w:rPr>
            <w:rStyle w:val="Nmerodepgina"/>
            <w:rFonts w:ascii="Arial" w:hAnsi="Arial" w:cs="Arial"/>
            <w:sz w:val="18"/>
            <w:szCs w:val="18"/>
          </w:rPr>
          <w:instrText xml:space="preserve"> PAGE </w:instrText>
        </w:r>
        <w:r w:rsidRPr="00FC138A">
          <w:rPr>
            <w:rStyle w:val="Nmerodepgina"/>
            <w:rFonts w:ascii="Arial" w:hAnsi="Arial" w:cs="Arial"/>
            <w:sz w:val="18"/>
            <w:szCs w:val="18"/>
          </w:rPr>
          <w:fldChar w:fldCharType="separate"/>
        </w:r>
        <w:r w:rsidR="003449D4">
          <w:rPr>
            <w:rStyle w:val="Nmerodepgina"/>
            <w:rFonts w:ascii="Arial" w:hAnsi="Arial" w:cs="Arial"/>
            <w:noProof/>
            <w:sz w:val="18"/>
            <w:szCs w:val="18"/>
          </w:rPr>
          <w:t>6</w:t>
        </w:r>
        <w:r w:rsidRPr="00FC138A">
          <w:rPr>
            <w:rStyle w:val="Nmerodepgina"/>
            <w:rFonts w:ascii="Arial" w:hAnsi="Arial" w:cs="Arial"/>
            <w:sz w:val="18"/>
            <w:szCs w:val="18"/>
          </w:rPr>
          <w:fldChar w:fldCharType="end"/>
        </w:r>
      </w:p>
    </w:sdtContent>
  </w:sdt>
  <w:p w14:paraId="46E7C616" w14:textId="5FDC6C7A" w:rsidR="007D476E" w:rsidRDefault="007D476E">
    <w:pPr>
      <w:pStyle w:val="Piedepgina"/>
    </w:pPr>
    <w:r w:rsidRPr="00227E34">
      <w:rPr>
        <w:rFonts w:ascii="Arial" w:hAnsi="Arial" w:cs="Arial"/>
        <w:b/>
        <w:bCs/>
        <w:noProof/>
        <w:color w:val="1C4A80"/>
        <w:sz w:val="56"/>
        <w:szCs w:val="56"/>
        <w:lang w:eastAsia="es-GT"/>
      </w:rPr>
      <w:drawing>
        <wp:anchor distT="0" distB="0" distL="114300" distR="114300" simplePos="0" relativeHeight="251659264" behindDoc="0" locked="0" layoutInCell="1" allowOverlap="1" wp14:anchorId="263A7F34" wp14:editId="2FF123E6">
          <wp:simplePos x="0" y="0"/>
          <wp:positionH relativeFrom="margin">
            <wp:posOffset>-1074198</wp:posOffset>
          </wp:positionH>
          <wp:positionV relativeFrom="margin">
            <wp:posOffset>8709025</wp:posOffset>
          </wp:positionV>
          <wp:extent cx="7780020" cy="113030"/>
          <wp:effectExtent l="0" t="0" r="5080" b="1270"/>
          <wp:wrapSquare wrapText="bothSides"/>
          <wp:docPr id="21233638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63869" name=""/>
                  <pic:cNvPicPr/>
                </pic:nvPicPr>
                <pic:blipFill>
                  <a:blip r:embed="rId1">
                    <a:extLst>
                      <a:ext uri="{28A0092B-C50C-407E-A947-70E740481C1C}">
                        <a14:useLocalDpi xmlns:a14="http://schemas.microsoft.com/office/drawing/2010/main" val="0"/>
                      </a:ext>
                    </a:extLst>
                  </a:blip>
                  <a:stretch>
                    <a:fillRect/>
                  </a:stretch>
                </pic:blipFill>
                <pic:spPr>
                  <a:xfrm>
                    <a:off x="0" y="0"/>
                    <a:ext cx="7780020" cy="11303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682A1" w14:textId="77777777" w:rsidR="007D476E" w:rsidRDefault="007D476E" w:rsidP="00FC138A">
      <w:r>
        <w:separator/>
      </w:r>
    </w:p>
  </w:footnote>
  <w:footnote w:type="continuationSeparator" w:id="0">
    <w:p w14:paraId="077B4B1A" w14:textId="77777777" w:rsidR="007D476E" w:rsidRDefault="007D476E" w:rsidP="00FC13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F76"/>
    <w:multiLevelType w:val="hybridMultilevel"/>
    <w:tmpl w:val="2506DE82"/>
    <w:lvl w:ilvl="0" w:tplc="C292E984">
      <w:start w:val="1"/>
      <w:numFmt w:val="decimal"/>
      <w:lvlText w:val="%1."/>
      <w:lvlJc w:val="left"/>
      <w:pPr>
        <w:ind w:left="1080" w:hanging="360"/>
      </w:pPr>
      <w:rPr>
        <w:rFonts w:hint="default"/>
        <w:b/>
        <w:i/>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 w15:restartNumberingAfterBreak="0">
    <w:nsid w:val="00DF1F12"/>
    <w:multiLevelType w:val="hybridMultilevel"/>
    <w:tmpl w:val="30FE0818"/>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015C5888"/>
    <w:multiLevelType w:val="hybridMultilevel"/>
    <w:tmpl w:val="77B84FB4"/>
    <w:lvl w:ilvl="0" w:tplc="14D0F2B2">
      <w:start w:val="1"/>
      <w:numFmt w:val="decimal"/>
      <w:lvlText w:val="%1."/>
      <w:lvlJc w:val="left"/>
      <w:pPr>
        <w:ind w:left="360" w:hanging="360"/>
      </w:pPr>
      <w:rPr>
        <w:rFonts w:ascii="Arial" w:hAnsi="Arial" w:cs="Arial" w:hint="default"/>
        <w:color w:val="1C4A80"/>
        <w:sz w:val="20"/>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3" w15:restartNumberingAfterBreak="0">
    <w:nsid w:val="024F410A"/>
    <w:multiLevelType w:val="hybridMultilevel"/>
    <w:tmpl w:val="C3307C20"/>
    <w:lvl w:ilvl="0" w:tplc="100A000F">
      <w:start w:val="1"/>
      <w:numFmt w:val="decimal"/>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4" w15:restartNumberingAfterBreak="0">
    <w:nsid w:val="03602393"/>
    <w:multiLevelType w:val="hybridMultilevel"/>
    <w:tmpl w:val="D5D607A0"/>
    <w:lvl w:ilvl="0" w:tplc="C050310A">
      <w:start w:val="1"/>
      <w:numFmt w:val="decimal"/>
      <w:lvlText w:val="%1."/>
      <w:lvlJc w:val="left"/>
      <w:pPr>
        <w:ind w:left="360" w:hanging="360"/>
      </w:pPr>
      <w:rPr>
        <w:rFonts w:hint="default"/>
        <w:b w:val="0"/>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5" w15:restartNumberingAfterBreak="0">
    <w:nsid w:val="06161D62"/>
    <w:multiLevelType w:val="multilevel"/>
    <w:tmpl w:val="13FAE464"/>
    <w:lvl w:ilvl="0">
      <w:start w:val="1"/>
      <w:numFmt w:val="decimal"/>
      <w:lvlText w:val="%1."/>
      <w:lvlJc w:val="left"/>
      <w:pPr>
        <w:ind w:left="360" w:hanging="360"/>
      </w:pPr>
      <w:rPr>
        <w:rFonts w:ascii="Garamond" w:hAnsi="Garamond" w:hint="default"/>
        <w:i w:val="0"/>
        <w:sz w:val="26"/>
        <w:szCs w:val="26"/>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 w15:restartNumberingAfterBreak="0">
    <w:nsid w:val="0B5B5C75"/>
    <w:multiLevelType w:val="hybridMultilevel"/>
    <w:tmpl w:val="84369592"/>
    <w:lvl w:ilvl="0" w:tplc="94B443E0">
      <w:start w:val="1"/>
      <w:numFmt w:val="decimal"/>
      <w:lvlText w:val="%1."/>
      <w:lvlJc w:val="left"/>
      <w:pPr>
        <w:ind w:left="360" w:hanging="360"/>
      </w:pPr>
      <w:rPr>
        <w:rFonts w:hint="default"/>
        <w:b/>
        <w:color w:val="auto"/>
      </w:rPr>
    </w:lvl>
    <w:lvl w:ilvl="1" w:tplc="2D5C8ABA">
      <w:start w:val="1"/>
      <w:numFmt w:val="lowerLetter"/>
      <w:lvlText w:val="%2."/>
      <w:lvlJc w:val="left"/>
      <w:pPr>
        <w:ind w:left="1080" w:hanging="360"/>
      </w:pPr>
      <w:rPr>
        <w:b/>
        <w:color w:val="00B0F0"/>
      </w:r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7" w15:restartNumberingAfterBreak="0">
    <w:nsid w:val="148F6AAE"/>
    <w:multiLevelType w:val="hybridMultilevel"/>
    <w:tmpl w:val="D5D607A0"/>
    <w:lvl w:ilvl="0" w:tplc="C050310A">
      <w:start w:val="1"/>
      <w:numFmt w:val="decimal"/>
      <w:lvlText w:val="%1."/>
      <w:lvlJc w:val="left"/>
      <w:pPr>
        <w:ind w:left="360" w:hanging="360"/>
      </w:pPr>
      <w:rPr>
        <w:rFonts w:hint="default"/>
        <w:b w:val="0"/>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8" w15:restartNumberingAfterBreak="0">
    <w:nsid w:val="20E07910"/>
    <w:multiLevelType w:val="hybridMultilevel"/>
    <w:tmpl w:val="408221D2"/>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9" w15:restartNumberingAfterBreak="0">
    <w:nsid w:val="2F702A00"/>
    <w:multiLevelType w:val="hybridMultilevel"/>
    <w:tmpl w:val="D5D607A0"/>
    <w:lvl w:ilvl="0" w:tplc="C050310A">
      <w:start w:val="1"/>
      <w:numFmt w:val="decimal"/>
      <w:lvlText w:val="%1."/>
      <w:lvlJc w:val="left"/>
      <w:pPr>
        <w:ind w:left="360" w:hanging="360"/>
      </w:pPr>
      <w:rPr>
        <w:rFonts w:hint="default"/>
        <w:b w:val="0"/>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0" w15:restartNumberingAfterBreak="0">
    <w:nsid w:val="35D44F20"/>
    <w:multiLevelType w:val="hybridMultilevel"/>
    <w:tmpl w:val="7B780F7A"/>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2C4CAB12">
      <w:numFmt w:val="bullet"/>
      <w:lvlText w:val="•"/>
      <w:lvlJc w:val="left"/>
      <w:pPr>
        <w:ind w:left="2505" w:hanging="705"/>
      </w:pPr>
      <w:rPr>
        <w:rFonts w:ascii="Times New Roman" w:eastAsia="Montserrat" w:hAnsi="Times New Roman" w:cs="Times New Roman"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67C6276"/>
    <w:multiLevelType w:val="hybridMultilevel"/>
    <w:tmpl w:val="40DA5CE6"/>
    <w:lvl w:ilvl="0" w:tplc="100A000F">
      <w:start w:val="1"/>
      <w:numFmt w:val="decimal"/>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2" w15:restartNumberingAfterBreak="0">
    <w:nsid w:val="47524DDF"/>
    <w:multiLevelType w:val="hybridMultilevel"/>
    <w:tmpl w:val="6F6AD41E"/>
    <w:lvl w:ilvl="0" w:tplc="100A0001">
      <w:start w:val="1"/>
      <w:numFmt w:val="bullet"/>
      <w:lvlText w:val=""/>
      <w:lvlJc w:val="left"/>
      <w:pPr>
        <w:ind w:left="710" w:hanging="360"/>
      </w:pPr>
      <w:rPr>
        <w:rFonts w:ascii="Symbol" w:hAnsi="Symbol" w:hint="default"/>
      </w:rPr>
    </w:lvl>
    <w:lvl w:ilvl="1" w:tplc="100A0003">
      <w:start w:val="1"/>
      <w:numFmt w:val="bullet"/>
      <w:lvlText w:val="o"/>
      <w:lvlJc w:val="left"/>
      <w:pPr>
        <w:ind w:left="1430" w:hanging="360"/>
      </w:pPr>
      <w:rPr>
        <w:rFonts w:ascii="Courier New" w:hAnsi="Courier New" w:cs="Courier New" w:hint="default"/>
      </w:rPr>
    </w:lvl>
    <w:lvl w:ilvl="2" w:tplc="100A0005" w:tentative="1">
      <w:start w:val="1"/>
      <w:numFmt w:val="bullet"/>
      <w:lvlText w:val=""/>
      <w:lvlJc w:val="left"/>
      <w:pPr>
        <w:ind w:left="2150" w:hanging="360"/>
      </w:pPr>
      <w:rPr>
        <w:rFonts w:ascii="Wingdings" w:hAnsi="Wingdings" w:hint="default"/>
      </w:rPr>
    </w:lvl>
    <w:lvl w:ilvl="3" w:tplc="100A0001" w:tentative="1">
      <w:start w:val="1"/>
      <w:numFmt w:val="bullet"/>
      <w:lvlText w:val=""/>
      <w:lvlJc w:val="left"/>
      <w:pPr>
        <w:ind w:left="2870" w:hanging="360"/>
      </w:pPr>
      <w:rPr>
        <w:rFonts w:ascii="Symbol" w:hAnsi="Symbol" w:hint="default"/>
      </w:rPr>
    </w:lvl>
    <w:lvl w:ilvl="4" w:tplc="100A0003" w:tentative="1">
      <w:start w:val="1"/>
      <w:numFmt w:val="bullet"/>
      <w:lvlText w:val="o"/>
      <w:lvlJc w:val="left"/>
      <w:pPr>
        <w:ind w:left="3590" w:hanging="360"/>
      </w:pPr>
      <w:rPr>
        <w:rFonts w:ascii="Courier New" w:hAnsi="Courier New" w:cs="Courier New" w:hint="default"/>
      </w:rPr>
    </w:lvl>
    <w:lvl w:ilvl="5" w:tplc="100A0005" w:tentative="1">
      <w:start w:val="1"/>
      <w:numFmt w:val="bullet"/>
      <w:lvlText w:val=""/>
      <w:lvlJc w:val="left"/>
      <w:pPr>
        <w:ind w:left="4310" w:hanging="360"/>
      </w:pPr>
      <w:rPr>
        <w:rFonts w:ascii="Wingdings" w:hAnsi="Wingdings" w:hint="default"/>
      </w:rPr>
    </w:lvl>
    <w:lvl w:ilvl="6" w:tplc="100A0001" w:tentative="1">
      <w:start w:val="1"/>
      <w:numFmt w:val="bullet"/>
      <w:lvlText w:val=""/>
      <w:lvlJc w:val="left"/>
      <w:pPr>
        <w:ind w:left="5030" w:hanging="360"/>
      </w:pPr>
      <w:rPr>
        <w:rFonts w:ascii="Symbol" w:hAnsi="Symbol" w:hint="default"/>
      </w:rPr>
    </w:lvl>
    <w:lvl w:ilvl="7" w:tplc="100A0003" w:tentative="1">
      <w:start w:val="1"/>
      <w:numFmt w:val="bullet"/>
      <w:lvlText w:val="o"/>
      <w:lvlJc w:val="left"/>
      <w:pPr>
        <w:ind w:left="5750" w:hanging="360"/>
      </w:pPr>
      <w:rPr>
        <w:rFonts w:ascii="Courier New" w:hAnsi="Courier New" w:cs="Courier New" w:hint="default"/>
      </w:rPr>
    </w:lvl>
    <w:lvl w:ilvl="8" w:tplc="100A0005" w:tentative="1">
      <w:start w:val="1"/>
      <w:numFmt w:val="bullet"/>
      <w:lvlText w:val=""/>
      <w:lvlJc w:val="left"/>
      <w:pPr>
        <w:ind w:left="6470" w:hanging="360"/>
      </w:pPr>
      <w:rPr>
        <w:rFonts w:ascii="Wingdings" w:hAnsi="Wingdings" w:hint="default"/>
      </w:rPr>
    </w:lvl>
  </w:abstractNum>
  <w:abstractNum w:abstractNumId="13" w15:restartNumberingAfterBreak="0">
    <w:nsid w:val="515B57A5"/>
    <w:multiLevelType w:val="hybridMultilevel"/>
    <w:tmpl w:val="D5D607A0"/>
    <w:lvl w:ilvl="0" w:tplc="C050310A">
      <w:start w:val="1"/>
      <w:numFmt w:val="decimal"/>
      <w:lvlText w:val="%1."/>
      <w:lvlJc w:val="left"/>
      <w:pPr>
        <w:ind w:left="360" w:hanging="360"/>
      </w:pPr>
      <w:rPr>
        <w:rFonts w:hint="default"/>
        <w:b w:val="0"/>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4" w15:restartNumberingAfterBreak="0">
    <w:nsid w:val="551715FD"/>
    <w:multiLevelType w:val="hybridMultilevel"/>
    <w:tmpl w:val="9D4E4764"/>
    <w:lvl w:ilvl="0" w:tplc="100A0001">
      <w:start w:val="1"/>
      <w:numFmt w:val="bullet"/>
      <w:lvlText w:val=""/>
      <w:lvlJc w:val="left"/>
      <w:pPr>
        <w:ind w:left="706" w:hanging="360"/>
      </w:pPr>
      <w:rPr>
        <w:rFonts w:ascii="Symbol" w:hAnsi="Symbol" w:hint="default"/>
      </w:rPr>
    </w:lvl>
    <w:lvl w:ilvl="1" w:tplc="2C4CAB12">
      <w:numFmt w:val="bullet"/>
      <w:lvlText w:val="•"/>
      <w:lvlJc w:val="left"/>
      <w:pPr>
        <w:ind w:left="1426" w:hanging="360"/>
      </w:pPr>
      <w:rPr>
        <w:rFonts w:ascii="Times New Roman" w:eastAsia="Montserrat" w:hAnsi="Times New Roman" w:cs="Times New Roman" w:hint="default"/>
      </w:rPr>
    </w:lvl>
    <w:lvl w:ilvl="2" w:tplc="100A001B" w:tentative="1">
      <w:start w:val="1"/>
      <w:numFmt w:val="lowerRoman"/>
      <w:lvlText w:val="%3."/>
      <w:lvlJc w:val="right"/>
      <w:pPr>
        <w:ind w:left="2146" w:hanging="180"/>
      </w:pPr>
    </w:lvl>
    <w:lvl w:ilvl="3" w:tplc="100A000F" w:tentative="1">
      <w:start w:val="1"/>
      <w:numFmt w:val="decimal"/>
      <w:lvlText w:val="%4."/>
      <w:lvlJc w:val="left"/>
      <w:pPr>
        <w:ind w:left="2866" w:hanging="360"/>
      </w:pPr>
    </w:lvl>
    <w:lvl w:ilvl="4" w:tplc="100A0019" w:tentative="1">
      <w:start w:val="1"/>
      <w:numFmt w:val="lowerLetter"/>
      <w:lvlText w:val="%5."/>
      <w:lvlJc w:val="left"/>
      <w:pPr>
        <w:ind w:left="3586" w:hanging="360"/>
      </w:pPr>
    </w:lvl>
    <w:lvl w:ilvl="5" w:tplc="100A001B" w:tentative="1">
      <w:start w:val="1"/>
      <w:numFmt w:val="lowerRoman"/>
      <w:lvlText w:val="%6."/>
      <w:lvlJc w:val="right"/>
      <w:pPr>
        <w:ind w:left="4306" w:hanging="180"/>
      </w:pPr>
    </w:lvl>
    <w:lvl w:ilvl="6" w:tplc="100A000F" w:tentative="1">
      <w:start w:val="1"/>
      <w:numFmt w:val="decimal"/>
      <w:lvlText w:val="%7."/>
      <w:lvlJc w:val="left"/>
      <w:pPr>
        <w:ind w:left="5026" w:hanging="360"/>
      </w:pPr>
    </w:lvl>
    <w:lvl w:ilvl="7" w:tplc="100A0019" w:tentative="1">
      <w:start w:val="1"/>
      <w:numFmt w:val="lowerLetter"/>
      <w:lvlText w:val="%8."/>
      <w:lvlJc w:val="left"/>
      <w:pPr>
        <w:ind w:left="5746" w:hanging="360"/>
      </w:pPr>
    </w:lvl>
    <w:lvl w:ilvl="8" w:tplc="100A001B" w:tentative="1">
      <w:start w:val="1"/>
      <w:numFmt w:val="lowerRoman"/>
      <w:lvlText w:val="%9."/>
      <w:lvlJc w:val="right"/>
      <w:pPr>
        <w:ind w:left="6466" w:hanging="180"/>
      </w:pPr>
    </w:lvl>
  </w:abstractNum>
  <w:abstractNum w:abstractNumId="15" w15:restartNumberingAfterBreak="0">
    <w:nsid w:val="571621D8"/>
    <w:multiLevelType w:val="hybridMultilevel"/>
    <w:tmpl w:val="D5D607A0"/>
    <w:lvl w:ilvl="0" w:tplc="C050310A">
      <w:start w:val="1"/>
      <w:numFmt w:val="decimal"/>
      <w:lvlText w:val="%1."/>
      <w:lvlJc w:val="left"/>
      <w:pPr>
        <w:ind w:left="360" w:hanging="360"/>
      </w:pPr>
      <w:rPr>
        <w:rFonts w:hint="default"/>
        <w:b w:val="0"/>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6" w15:restartNumberingAfterBreak="0">
    <w:nsid w:val="647536EE"/>
    <w:multiLevelType w:val="hybridMultilevel"/>
    <w:tmpl w:val="D5D607A0"/>
    <w:lvl w:ilvl="0" w:tplc="C050310A">
      <w:start w:val="1"/>
      <w:numFmt w:val="decimal"/>
      <w:lvlText w:val="%1."/>
      <w:lvlJc w:val="left"/>
      <w:pPr>
        <w:ind w:left="360" w:hanging="360"/>
      </w:pPr>
      <w:rPr>
        <w:rFonts w:hint="default"/>
        <w:b w:val="0"/>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7" w15:restartNumberingAfterBreak="0">
    <w:nsid w:val="6D215C06"/>
    <w:multiLevelType w:val="multilevel"/>
    <w:tmpl w:val="4B02EE0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D35624C"/>
    <w:multiLevelType w:val="hybridMultilevel"/>
    <w:tmpl w:val="651AF524"/>
    <w:lvl w:ilvl="0" w:tplc="94B443E0">
      <w:start w:val="1"/>
      <w:numFmt w:val="decimal"/>
      <w:lvlText w:val="%1."/>
      <w:lvlJc w:val="left"/>
      <w:pPr>
        <w:ind w:left="360" w:hanging="360"/>
      </w:pPr>
      <w:rPr>
        <w:rFonts w:hint="default"/>
        <w:b/>
        <w:color w:val="auto"/>
      </w:rPr>
    </w:lvl>
    <w:lvl w:ilvl="1" w:tplc="2D5C8ABA">
      <w:start w:val="1"/>
      <w:numFmt w:val="lowerLetter"/>
      <w:lvlText w:val="%2."/>
      <w:lvlJc w:val="left"/>
      <w:pPr>
        <w:ind w:left="1080" w:hanging="360"/>
      </w:pPr>
      <w:rPr>
        <w:b/>
        <w:color w:val="00B0F0"/>
      </w:r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9" w15:restartNumberingAfterBreak="0">
    <w:nsid w:val="7EE86FA2"/>
    <w:multiLevelType w:val="hybridMultilevel"/>
    <w:tmpl w:val="84369592"/>
    <w:lvl w:ilvl="0" w:tplc="94B443E0">
      <w:start w:val="1"/>
      <w:numFmt w:val="decimal"/>
      <w:lvlText w:val="%1."/>
      <w:lvlJc w:val="left"/>
      <w:pPr>
        <w:ind w:left="360" w:hanging="360"/>
      </w:pPr>
      <w:rPr>
        <w:rFonts w:hint="default"/>
        <w:b/>
        <w:color w:val="auto"/>
      </w:rPr>
    </w:lvl>
    <w:lvl w:ilvl="1" w:tplc="2D5C8ABA">
      <w:start w:val="1"/>
      <w:numFmt w:val="lowerLetter"/>
      <w:lvlText w:val="%2."/>
      <w:lvlJc w:val="left"/>
      <w:pPr>
        <w:ind w:left="1080" w:hanging="360"/>
      </w:pPr>
      <w:rPr>
        <w:b/>
        <w:color w:val="00B0F0"/>
      </w:r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num w:numId="1">
    <w:abstractNumId w:val="8"/>
  </w:num>
  <w:num w:numId="2">
    <w:abstractNumId w:val="1"/>
  </w:num>
  <w:num w:numId="3">
    <w:abstractNumId w:val="16"/>
  </w:num>
  <w:num w:numId="4">
    <w:abstractNumId w:val="15"/>
  </w:num>
  <w:num w:numId="5">
    <w:abstractNumId w:val="7"/>
  </w:num>
  <w:num w:numId="6">
    <w:abstractNumId w:val="13"/>
  </w:num>
  <w:num w:numId="7">
    <w:abstractNumId w:val="4"/>
  </w:num>
  <w:num w:numId="8">
    <w:abstractNumId w:val="9"/>
  </w:num>
  <w:num w:numId="9">
    <w:abstractNumId w:val="18"/>
  </w:num>
  <w:num w:numId="10">
    <w:abstractNumId w:val="11"/>
  </w:num>
  <w:num w:numId="11">
    <w:abstractNumId w:val="2"/>
  </w:num>
  <w:num w:numId="12">
    <w:abstractNumId w:val="19"/>
  </w:num>
  <w:num w:numId="13">
    <w:abstractNumId w:val="5"/>
  </w:num>
  <w:num w:numId="14">
    <w:abstractNumId w:val="6"/>
  </w:num>
  <w:num w:numId="15">
    <w:abstractNumId w:val="10"/>
  </w:num>
  <w:num w:numId="16">
    <w:abstractNumId w:val="12"/>
  </w:num>
  <w:num w:numId="17">
    <w:abstractNumId w:val="14"/>
  </w:num>
  <w:num w:numId="18">
    <w:abstractNumId w:val="17"/>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38A"/>
    <w:rsid w:val="0002646C"/>
    <w:rsid w:val="0009263C"/>
    <w:rsid w:val="000D4038"/>
    <w:rsid w:val="00134887"/>
    <w:rsid w:val="00152205"/>
    <w:rsid w:val="0015293C"/>
    <w:rsid w:val="001667C5"/>
    <w:rsid w:val="00227E34"/>
    <w:rsid w:val="002C3B91"/>
    <w:rsid w:val="002F2112"/>
    <w:rsid w:val="003449D4"/>
    <w:rsid w:val="003A66CD"/>
    <w:rsid w:val="003D05C4"/>
    <w:rsid w:val="00445E1C"/>
    <w:rsid w:val="00464077"/>
    <w:rsid w:val="004E54FE"/>
    <w:rsid w:val="00507226"/>
    <w:rsid w:val="00553805"/>
    <w:rsid w:val="00595AC1"/>
    <w:rsid w:val="005C04CF"/>
    <w:rsid w:val="005E34BA"/>
    <w:rsid w:val="005E6318"/>
    <w:rsid w:val="006B1A3E"/>
    <w:rsid w:val="006F4B03"/>
    <w:rsid w:val="006F5C42"/>
    <w:rsid w:val="006F6320"/>
    <w:rsid w:val="00713FEE"/>
    <w:rsid w:val="007914BA"/>
    <w:rsid w:val="007C75F8"/>
    <w:rsid w:val="007D476E"/>
    <w:rsid w:val="00881E6D"/>
    <w:rsid w:val="008A3392"/>
    <w:rsid w:val="00906B73"/>
    <w:rsid w:val="0091306B"/>
    <w:rsid w:val="00941899"/>
    <w:rsid w:val="009C6063"/>
    <w:rsid w:val="009D43DC"/>
    <w:rsid w:val="00A31FE6"/>
    <w:rsid w:val="00AA2000"/>
    <w:rsid w:val="00B10C94"/>
    <w:rsid w:val="00B36437"/>
    <w:rsid w:val="00B511A6"/>
    <w:rsid w:val="00B530E5"/>
    <w:rsid w:val="00B56834"/>
    <w:rsid w:val="00B942E5"/>
    <w:rsid w:val="00BA1523"/>
    <w:rsid w:val="00BA7459"/>
    <w:rsid w:val="00BE3601"/>
    <w:rsid w:val="00C30003"/>
    <w:rsid w:val="00C6345D"/>
    <w:rsid w:val="00C979F0"/>
    <w:rsid w:val="00CF05CF"/>
    <w:rsid w:val="00D03DD8"/>
    <w:rsid w:val="00D13045"/>
    <w:rsid w:val="00D74A41"/>
    <w:rsid w:val="00D765F9"/>
    <w:rsid w:val="00D94F5A"/>
    <w:rsid w:val="00DA3A7C"/>
    <w:rsid w:val="00E5668F"/>
    <w:rsid w:val="00EB5C7A"/>
    <w:rsid w:val="00F14C5D"/>
    <w:rsid w:val="00F65505"/>
    <w:rsid w:val="00F75153"/>
    <w:rsid w:val="00F87DD4"/>
    <w:rsid w:val="00FC138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90C91"/>
  <w15:chartTrackingRefBased/>
  <w15:docId w15:val="{069841A6-589D-FD4C-AABC-E763A9310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F5A"/>
  </w:style>
  <w:style w:type="paragraph" w:styleId="Ttulo1">
    <w:name w:val="heading 1"/>
    <w:basedOn w:val="Normal"/>
    <w:next w:val="Normal"/>
    <w:link w:val="Ttulo1Car"/>
    <w:uiPriority w:val="9"/>
    <w:qFormat/>
    <w:rsid w:val="00227E3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138A"/>
    <w:pPr>
      <w:tabs>
        <w:tab w:val="center" w:pos="4252"/>
        <w:tab w:val="right" w:pos="8504"/>
      </w:tabs>
    </w:pPr>
  </w:style>
  <w:style w:type="character" w:customStyle="1" w:styleId="EncabezadoCar">
    <w:name w:val="Encabezado Car"/>
    <w:basedOn w:val="Fuentedeprrafopredeter"/>
    <w:link w:val="Encabezado"/>
    <w:uiPriority w:val="99"/>
    <w:rsid w:val="00FC138A"/>
  </w:style>
  <w:style w:type="paragraph" w:styleId="Piedepgina">
    <w:name w:val="footer"/>
    <w:basedOn w:val="Normal"/>
    <w:link w:val="PiedepginaCar"/>
    <w:uiPriority w:val="99"/>
    <w:unhideWhenUsed/>
    <w:rsid w:val="00FC138A"/>
    <w:pPr>
      <w:tabs>
        <w:tab w:val="center" w:pos="4252"/>
        <w:tab w:val="right" w:pos="8504"/>
      </w:tabs>
    </w:pPr>
  </w:style>
  <w:style w:type="character" w:customStyle="1" w:styleId="PiedepginaCar">
    <w:name w:val="Pie de página Car"/>
    <w:basedOn w:val="Fuentedeprrafopredeter"/>
    <w:link w:val="Piedepgina"/>
    <w:uiPriority w:val="99"/>
    <w:rsid w:val="00FC138A"/>
  </w:style>
  <w:style w:type="character" w:styleId="Nmerodepgina">
    <w:name w:val="page number"/>
    <w:basedOn w:val="Fuentedeprrafopredeter"/>
    <w:uiPriority w:val="99"/>
    <w:semiHidden/>
    <w:unhideWhenUsed/>
    <w:rsid w:val="00FC138A"/>
  </w:style>
  <w:style w:type="table" w:styleId="Tablaconcuadrcula">
    <w:name w:val="Table Grid"/>
    <w:basedOn w:val="Tablanormal"/>
    <w:uiPriority w:val="59"/>
    <w:rsid w:val="00FC1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FC138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1">
    <w:name w:val="toc 1"/>
    <w:basedOn w:val="Normal"/>
    <w:next w:val="Normal"/>
    <w:autoRedefine/>
    <w:uiPriority w:val="39"/>
    <w:rsid w:val="00227E34"/>
    <w:pPr>
      <w:tabs>
        <w:tab w:val="right" w:leader="dot" w:pos="8488"/>
      </w:tabs>
      <w:spacing w:before="120" w:after="120" w:line="360" w:lineRule="auto"/>
      <w:jc w:val="both"/>
    </w:pPr>
    <w:rPr>
      <w:rFonts w:ascii="Cambria" w:eastAsia="Cambria" w:hAnsi="Cambria" w:cs="Times New Roman"/>
      <w:b/>
      <w:kern w:val="0"/>
      <w:sz w:val="28"/>
      <w:lang w:val="es-ES_tradnl"/>
      <w14:ligatures w14:val="none"/>
    </w:rPr>
  </w:style>
  <w:style w:type="paragraph" w:styleId="TDC2">
    <w:name w:val="toc 2"/>
    <w:basedOn w:val="Normal"/>
    <w:next w:val="Normal"/>
    <w:autoRedefine/>
    <w:uiPriority w:val="39"/>
    <w:rsid w:val="00227E34"/>
    <w:pPr>
      <w:spacing w:after="120" w:line="360" w:lineRule="auto"/>
      <w:ind w:left="238"/>
      <w:jc w:val="both"/>
    </w:pPr>
    <w:rPr>
      <w:rFonts w:ascii="Cambria" w:eastAsia="Cambria" w:hAnsi="Cambria" w:cs="Times New Roman"/>
      <w:kern w:val="0"/>
      <w:szCs w:val="22"/>
      <w:lang w:val="es-ES_tradnl"/>
      <w14:ligatures w14:val="none"/>
    </w:rPr>
  </w:style>
  <w:style w:type="paragraph" w:styleId="TDC3">
    <w:name w:val="toc 3"/>
    <w:basedOn w:val="Normal"/>
    <w:next w:val="Normal"/>
    <w:autoRedefine/>
    <w:uiPriority w:val="39"/>
    <w:rsid w:val="00227E34"/>
    <w:pPr>
      <w:spacing w:after="120" w:line="360" w:lineRule="auto"/>
      <w:ind w:left="482"/>
      <w:jc w:val="both"/>
    </w:pPr>
    <w:rPr>
      <w:rFonts w:ascii="Cambria" w:eastAsia="Cambria" w:hAnsi="Cambria" w:cs="Times New Roman"/>
      <w:kern w:val="0"/>
      <w:sz w:val="22"/>
      <w:szCs w:val="22"/>
      <w:lang w:val="es-ES_tradnl"/>
      <w14:ligatures w14:val="none"/>
    </w:rPr>
  </w:style>
  <w:style w:type="character" w:styleId="Hipervnculo">
    <w:name w:val="Hyperlink"/>
    <w:uiPriority w:val="99"/>
    <w:unhideWhenUsed/>
    <w:rsid w:val="00227E34"/>
    <w:rPr>
      <w:color w:val="0000FF"/>
      <w:u w:val="single"/>
    </w:rPr>
  </w:style>
  <w:style w:type="character" w:customStyle="1" w:styleId="Ttulo1Car">
    <w:name w:val="Título 1 Car"/>
    <w:basedOn w:val="Fuentedeprrafopredeter"/>
    <w:link w:val="Ttulo1"/>
    <w:uiPriority w:val="9"/>
    <w:rsid w:val="00227E34"/>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227E34"/>
    <w:pPr>
      <w:spacing w:line="259" w:lineRule="auto"/>
      <w:outlineLvl w:val="9"/>
    </w:pPr>
    <w:rPr>
      <w:rFonts w:ascii="Calibri Light" w:eastAsia="Times New Roman" w:hAnsi="Calibri Light" w:cs="Times New Roman"/>
      <w:color w:val="2F5496"/>
      <w:kern w:val="0"/>
      <w:lang w:val="en-US"/>
      <w14:ligatures w14:val="none"/>
    </w:rPr>
  </w:style>
  <w:style w:type="paragraph" w:customStyle="1" w:styleId="textolargo">
    <w:name w:val="texto largo"/>
    <w:basedOn w:val="Normal"/>
    <w:uiPriority w:val="99"/>
    <w:rsid w:val="00227E34"/>
    <w:pPr>
      <w:suppressAutoHyphens/>
      <w:autoSpaceDE w:val="0"/>
      <w:autoSpaceDN w:val="0"/>
      <w:adjustRightInd w:val="0"/>
      <w:spacing w:line="240" w:lineRule="atLeast"/>
      <w:jc w:val="both"/>
      <w:textAlignment w:val="center"/>
    </w:pPr>
    <w:rPr>
      <w:rFonts w:ascii="AcuminConcept-SemiCondExtraLigh" w:hAnsi="AcuminConcept-SemiCondExtraLigh" w:cs="AcuminConcept-SemiCondExtraLigh"/>
      <w:color w:val="000000"/>
      <w:kern w:val="0"/>
      <w:sz w:val="16"/>
      <w:szCs w:val="16"/>
      <w:lang w:val="es-ES_tradnl"/>
    </w:rPr>
  </w:style>
  <w:style w:type="paragraph" w:styleId="Revisin">
    <w:name w:val="Revision"/>
    <w:hidden/>
    <w:uiPriority w:val="99"/>
    <w:semiHidden/>
    <w:rsid w:val="00227E34"/>
  </w:style>
  <w:style w:type="paragraph" w:styleId="Subttulo">
    <w:name w:val="Subtitle"/>
    <w:basedOn w:val="Normal"/>
    <w:link w:val="SubttuloCar"/>
    <w:uiPriority w:val="99"/>
    <w:qFormat/>
    <w:rsid w:val="00227E34"/>
    <w:pPr>
      <w:autoSpaceDE w:val="0"/>
      <w:autoSpaceDN w:val="0"/>
      <w:adjustRightInd w:val="0"/>
      <w:spacing w:line="288" w:lineRule="auto"/>
      <w:textAlignment w:val="center"/>
    </w:pPr>
    <w:rPr>
      <w:rFonts w:ascii="Bebas Neue" w:hAnsi="Bebas Neue" w:cs="Bebas Neue"/>
      <w:b/>
      <w:bCs/>
      <w:color w:val="1C4A80"/>
      <w:spacing w:val="48"/>
      <w:kern w:val="0"/>
      <w:lang w:val="es-ES_tradnl"/>
    </w:rPr>
  </w:style>
  <w:style w:type="character" w:customStyle="1" w:styleId="SubttuloCar">
    <w:name w:val="Subtítulo Car"/>
    <w:basedOn w:val="Fuentedeprrafopredeter"/>
    <w:link w:val="Subttulo"/>
    <w:uiPriority w:val="99"/>
    <w:rsid w:val="00227E34"/>
    <w:rPr>
      <w:rFonts w:ascii="Bebas Neue" w:hAnsi="Bebas Neue" w:cs="Bebas Neue"/>
      <w:b/>
      <w:bCs/>
      <w:color w:val="1C4A80"/>
      <w:spacing w:val="48"/>
      <w:kern w:val="0"/>
      <w:lang w:val="es-ES_tradnl"/>
    </w:rPr>
  </w:style>
  <w:style w:type="paragraph" w:customStyle="1" w:styleId="Prrafobsico">
    <w:name w:val="[Párrafo básico]"/>
    <w:basedOn w:val="Normal"/>
    <w:uiPriority w:val="99"/>
    <w:rsid w:val="00227E34"/>
    <w:pPr>
      <w:autoSpaceDE w:val="0"/>
      <w:autoSpaceDN w:val="0"/>
      <w:adjustRightInd w:val="0"/>
      <w:spacing w:line="288" w:lineRule="auto"/>
      <w:textAlignment w:val="center"/>
    </w:pPr>
    <w:rPr>
      <w:rFonts w:ascii="MinionPro-Regular" w:hAnsi="MinionPro-Regular" w:cs="MinionPro-Regular"/>
      <w:color w:val="000000"/>
      <w:kern w:val="0"/>
      <w:lang w:val="es-ES_tradnl"/>
    </w:rPr>
  </w:style>
  <w:style w:type="paragraph" w:styleId="Prrafodelista">
    <w:name w:val="List Paragraph"/>
    <w:basedOn w:val="Normal"/>
    <w:uiPriority w:val="34"/>
    <w:qFormat/>
    <w:rsid w:val="00553805"/>
    <w:pPr>
      <w:ind w:left="720"/>
      <w:contextualSpacing/>
    </w:pPr>
  </w:style>
  <w:style w:type="paragraph" w:customStyle="1" w:styleId="Default">
    <w:name w:val="Default"/>
    <w:rsid w:val="00553805"/>
    <w:pPr>
      <w:autoSpaceDE w:val="0"/>
      <w:autoSpaceDN w:val="0"/>
      <w:adjustRightInd w:val="0"/>
    </w:pPr>
    <w:rPr>
      <w:rFonts w:ascii="Calibri" w:hAnsi="Calibri" w:cs="Calibri"/>
      <w:color w:val="000000"/>
      <w:kern w:val="0"/>
      <w14:ligatures w14:val="none"/>
    </w:rPr>
  </w:style>
  <w:style w:type="paragraph" w:styleId="Textonotapie">
    <w:name w:val="footnote text"/>
    <w:basedOn w:val="Normal"/>
    <w:link w:val="TextonotapieCar"/>
    <w:uiPriority w:val="99"/>
    <w:semiHidden/>
    <w:unhideWhenUsed/>
    <w:rsid w:val="00D13045"/>
    <w:rPr>
      <w:kern w:val="0"/>
      <w:sz w:val="20"/>
      <w:szCs w:val="20"/>
      <w:lang w:val="es-ES"/>
      <w14:ligatures w14:val="none"/>
    </w:rPr>
  </w:style>
  <w:style w:type="character" w:customStyle="1" w:styleId="TextonotapieCar">
    <w:name w:val="Texto nota pie Car"/>
    <w:basedOn w:val="Fuentedeprrafopredeter"/>
    <w:link w:val="Textonotapie"/>
    <w:uiPriority w:val="99"/>
    <w:semiHidden/>
    <w:rsid w:val="00D13045"/>
    <w:rPr>
      <w:kern w:val="0"/>
      <w:sz w:val="20"/>
      <w:szCs w:val="20"/>
      <w:lang w:val="es-ES"/>
      <w14:ligatures w14:val="none"/>
    </w:rPr>
  </w:style>
  <w:style w:type="character" w:styleId="Refdenotaalpie">
    <w:name w:val="footnote reference"/>
    <w:basedOn w:val="Fuentedeprrafopredeter"/>
    <w:uiPriority w:val="99"/>
    <w:semiHidden/>
    <w:unhideWhenUsed/>
    <w:rsid w:val="00D13045"/>
    <w:rPr>
      <w:vertAlign w:val="superscript"/>
    </w:rPr>
  </w:style>
  <w:style w:type="paragraph" w:styleId="Textodeglobo">
    <w:name w:val="Balloon Text"/>
    <w:basedOn w:val="Normal"/>
    <w:link w:val="TextodegloboCar"/>
    <w:uiPriority w:val="99"/>
    <w:semiHidden/>
    <w:unhideWhenUsed/>
    <w:rsid w:val="00C6345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34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5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chart" Target="charts/chart5.xml"/><Relationship Id="rId26" Type="http://schemas.openxmlformats.org/officeDocument/2006/relationships/chart" Target="charts/chart12.xml"/><Relationship Id="rId39" Type="http://schemas.openxmlformats.org/officeDocument/2006/relationships/theme" Target="theme/theme1.xml"/><Relationship Id="rId21" Type="http://schemas.openxmlformats.org/officeDocument/2006/relationships/chart" Target="charts/chart8.xml"/><Relationship Id="rId34" Type="http://schemas.openxmlformats.org/officeDocument/2006/relationships/chart" Target="charts/chart20.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hart" Target="charts/chart4.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chart" Target="charts/chart6.xml"/><Relationship Id="rId31" Type="http://schemas.openxmlformats.org/officeDocument/2006/relationships/chart" Target="charts/chart17.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1.xml"/><Relationship Id="rId22" Type="http://schemas.openxmlformats.org/officeDocument/2006/relationships/image" Target="media/image7.emf"/><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image" Target="media/image8.png"/><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20SGPR%202023%20SEGUNDO%20CUATRIMESTR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CPAM%202023%20SEGUNDO%20CUATRIMESTR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20CPCC%202023%20SEGUNDO%20CUATRIMESTR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CPAM%202023%20SEGUNDO%20CUATRIMESTR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20CPCC%202023%20SEGUNDO%20CUATRIMESTR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CPAM%202023%20SEGUNDO%20CUATRIMESTR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20CPCC%202023%20SEGUNDO%20CUATRIMESTR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CPAM%202023%20SEGUNDO%20CUATRIMESTRE.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cleal.sgpr\Desktop\2023\INFORME%20RC%202023%20CPCC\GRAFICAS%20%20CPCC%202023%20TERCER%20CUATRIMESTRE.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CPAM%202023%20SEGUNDO%20CUATRIMESTRE.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CPAM%202023%20SEGUNDO%20CUATRIMESTRE.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20SGPR%202023%20SEGUNDO%20CUATRIMESTRE.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20CPCC%202023%20SEGUNDO%20CUATRIMESTRE.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20SGPR%202023%20SEGUNDO%20CUATRIMESTR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20SGPR%202023%20SEGUNDO%20CUATRIMESTR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20SGPR%202023%20SEGUNDO%20CUATRIMESTR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20SGPR%202023%20SEGUNDO%20CUATRIMESTR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s\pl\planificacion\Rendici&#243;n%20de%20Cuentas\2023\SEGUNDO%20CUATRIMESTRE\graficas%20general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pl\planificacion\Rendici&#243;n%20de%20Cuentas\2023\SEGUNDO%20CUATRIMESTRE\graficas%20general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jacoyote.sgpr\Desktop\INFOMES%20%20CUATRIMESTRALES%20CPCC\SEGUNDO%20CUATRIMESTRE\INFORME%20RC%202023%20CPCC\GRAFICAS%20%20CPCC%202023%20SEGUNDO%20CUATRIMESTR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26538539686773E-2"/>
          <c:y val="2.8010351920297095E-2"/>
          <c:w val="0.92411478077336118"/>
          <c:h val="0.9042094486195307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 EJECUCION BARRAS'!$D$11:$F$11</c:f>
              <c:strCache>
                <c:ptCount val="3"/>
                <c:pt idx="0">
                  <c:v>VIGENTE Q. </c:v>
                </c:pt>
                <c:pt idx="1">
                  <c:v>EJECUTADO Q. </c:v>
                </c:pt>
                <c:pt idx="2">
                  <c:v>POR EJECUTAR Q. </c:v>
                </c:pt>
              </c:strCache>
            </c:strRef>
          </c:cat>
          <c:val>
            <c:numRef>
              <c:f>'% EJECUCION BARRAS'!$D$13:$F$13</c:f>
              <c:numCache>
                <c:formatCode>0.00%</c:formatCode>
                <c:ptCount val="3"/>
                <c:pt idx="0">
                  <c:v>1</c:v>
                </c:pt>
                <c:pt idx="1">
                  <c:v>0.65283854387417217</c:v>
                </c:pt>
                <c:pt idx="2">
                  <c:v>0.34716145612582777</c:v>
                </c:pt>
              </c:numCache>
            </c:numRef>
          </c:val>
          <c:extLst>
            <c:ext xmlns:c16="http://schemas.microsoft.com/office/drawing/2014/chart" uri="{C3380CC4-5D6E-409C-BE32-E72D297353CC}">
              <c16:uniqueId val="{00000000-19C9-41CE-AF26-BF94AEEA307A}"/>
            </c:ext>
          </c:extLst>
        </c:ser>
        <c:dLbls>
          <c:dLblPos val="outEnd"/>
          <c:showLegendKey val="0"/>
          <c:showVal val="1"/>
          <c:showCatName val="0"/>
          <c:showSerName val="0"/>
          <c:showPercent val="0"/>
          <c:showBubbleSize val="0"/>
        </c:dLbls>
        <c:gapWidth val="199"/>
        <c:axId val="538200752"/>
        <c:axId val="538196440"/>
      </c:barChart>
      <c:catAx>
        <c:axId val="53820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538196440"/>
        <c:crosses val="autoZero"/>
        <c:auto val="1"/>
        <c:lblAlgn val="ctr"/>
        <c:lblOffset val="100"/>
        <c:noMultiLvlLbl val="0"/>
      </c:catAx>
      <c:valAx>
        <c:axId val="538196440"/>
        <c:scaling>
          <c:orientation val="minMax"/>
          <c:max val="1"/>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5382007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DE EJECUCION BARRAS'!$D$11:$F$11</c:f>
              <c:strCache>
                <c:ptCount val="3"/>
                <c:pt idx="0">
                  <c:v>VIGENTE Q. </c:v>
                </c:pt>
                <c:pt idx="1">
                  <c:v>EJECUTADO Q. </c:v>
                </c:pt>
                <c:pt idx="2">
                  <c:v>POR EJECUTAR Q. </c:v>
                </c:pt>
              </c:strCache>
            </c:strRef>
          </c:cat>
          <c:val>
            <c:numRef>
              <c:f>'% DE EJECUCION BARRAS'!$D$13:$F$13</c:f>
              <c:numCache>
                <c:formatCode>0.00%</c:formatCode>
                <c:ptCount val="3"/>
                <c:pt idx="0" formatCode="0%">
                  <c:v>1</c:v>
                </c:pt>
                <c:pt idx="1">
                  <c:v>0.59461504400000009</c:v>
                </c:pt>
                <c:pt idx="2">
                  <c:v>0.40538495599999996</c:v>
                </c:pt>
              </c:numCache>
            </c:numRef>
          </c:val>
          <c:extLst>
            <c:ext xmlns:c16="http://schemas.microsoft.com/office/drawing/2014/chart" uri="{C3380CC4-5D6E-409C-BE32-E72D297353CC}">
              <c16:uniqueId val="{00000000-A5BA-4A4D-B843-B8352484EC08}"/>
            </c:ext>
          </c:extLst>
        </c:ser>
        <c:dLbls>
          <c:showLegendKey val="0"/>
          <c:showVal val="0"/>
          <c:showCatName val="0"/>
          <c:showSerName val="0"/>
          <c:showPercent val="0"/>
          <c:showBubbleSize val="0"/>
        </c:dLbls>
        <c:gapWidth val="219"/>
        <c:overlap val="-27"/>
        <c:axId val="306935040"/>
        <c:axId val="306933472"/>
      </c:barChart>
      <c:catAx>
        <c:axId val="30693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6933472"/>
        <c:crosses val="autoZero"/>
        <c:auto val="1"/>
        <c:lblAlgn val="ctr"/>
        <c:lblOffset val="100"/>
        <c:noMultiLvlLbl val="0"/>
      </c:catAx>
      <c:valAx>
        <c:axId val="306933472"/>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69350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369-41B1-80E6-107F4A136F6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369-41B1-80E6-107F4A136F64}"/>
              </c:ext>
            </c:extLst>
          </c:dPt>
          <c:dLbls>
            <c:dLbl>
              <c:idx val="0"/>
              <c:tx>
                <c:rich>
                  <a:bodyPr/>
                  <a:lstStyle/>
                  <a:p>
                    <a:fld id="{CFFB1C5F-D778-452E-A20E-3DBBDAD78E01}" type="CELLRANGE">
                      <a:rPr lang="en-US"/>
                      <a:pPr/>
                      <a:t>[CELLRANGE]</a:t>
                    </a:fld>
                    <a:r>
                      <a:rPr lang="en-US" baseline="0"/>
                      <a:t>;</a:t>
                    </a:r>
                  </a:p>
                  <a:p>
                    <a:r>
                      <a:rPr lang="en-US" baseline="0"/>
                      <a:t> </a:t>
                    </a:r>
                    <a:fld id="{E4CD2441-E7D6-4A9D-96D2-DC48DFDA7A1A}" type="VALUE">
                      <a:rPr lang="en-US" baseline="0"/>
                      <a:pPr/>
                      <a:t>[VALOR]</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7369-41B1-80E6-107F4A136F64}"/>
                </c:ext>
              </c:extLst>
            </c:dLbl>
            <c:dLbl>
              <c:idx val="1"/>
              <c:tx>
                <c:rich>
                  <a:bodyPr/>
                  <a:lstStyle/>
                  <a:p>
                    <a:fld id="{4BCBBFB5-4B4B-4440-8225-EFDCF8545CA2}" type="CELLRANGE">
                      <a:rPr lang="en-US"/>
                      <a:pPr/>
                      <a:t>[CELLRANGE]</a:t>
                    </a:fld>
                    <a:r>
                      <a:rPr lang="en-US" baseline="0"/>
                      <a:t>; </a:t>
                    </a:r>
                  </a:p>
                  <a:p>
                    <a:fld id="{57F0CB3F-478E-42E7-AA1F-0862DC889304}" type="VALUE">
                      <a:rPr lang="en-US" baseline="0"/>
                      <a:pPr/>
                      <a:t>[VALOR]</a:t>
                    </a:fld>
                    <a:endParaRPr lang="es-GT"/>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7369-41B1-80E6-107F4A136F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 DE EJECUCION CIRCULAR'!$E$11:$F$11</c:f>
              <c:strCache>
                <c:ptCount val="2"/>
                <c:pt idx="0">
                  <c:v>EJECUTADO Q. </c:v>
                </c:pt>
                <c:pt idx="1">
                  <c:v>POR EJECUTAR Q. </c:v>
                </c:pt>
              </c:strCache>
            </c:strRef>
          </c:cat>
          <c:val>
            <c:numRef>
              <c:f>'% DE EJECUCION CIRCULAR'!$E$13:$F$13</c:f>
              <c:numCache>
                <c:formatCode>0.00%</c:formatCode>
                <c:ptCount val="2"/>
                <c:pt idx="0">
                  <c:v>0.61630259778597785</c:v>
                </c:pt>
                <c:pt idx="1">
                  <c:v>0.38369740221402215</c:v>
                </c:pt>
              </c:numCache>
            </c:numRef>
          </c:val>
          <c:extLst>
            <c:ext xmlns:c15="http://schemas.microsoft.com/office/drawing/2012/chart" uri="{02D57815-91ED-43cb-92C2-25804820EDAC}">
              <c15:datalabelsRange>
                <c15:f>'% DE EJECUCION CIRCULAR'!$E$12:$F$12</c15:f>
                <c15:dlblRangeCache>
                  <c:ptCount val="2"/>
                  <c:pt idx="0">
                    <c:v>6,680,720.16</c:v>
                  </c:pt>
                  <c:pt idx="1">
                    <c:v>4,159,279.84</c:v>
                  </c:pt>
                </c15:dlblRangeCache>
              </c15:datalabelsRange>
            </c:ext>
            <c:ext xmlns:c16="http://schemas.microsoft.com/office/drawing/2014/chart" uri="{C3380CC4-5D6E-409C-BE32-E72D297353CC}">
              <c16:uniqueId val="{00000004-7369-41B1-80E6-107F4A136F6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654-455C-A238-AA1A343660E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654-455C-A238-AA1A343660E1}"/>
              </c:ext>
            </c:extLst>
          </c:dPt>
          <c:dLbls>
            <c:dLbl>
              <c:idx val="0"/>
              <c:layout>
                <c:manualLayout>
                  <c:x val="-0.26998961578400832"/>
                  <c:y val="-3.3899315217176804E-2"/>
                </c:manualLayout>
              </c:layout>
              <c:tx>
                <c:rich>
                  <a:bodyPr/>
                  <a:lstStyle/>
                  <a:p>
                    <a:fld id="{0DBCF45F-1CF4-4762-9A07-922213FC3E74}" type="CELLRANGE">
                      <a:rPr lang="en-US"/>
                      <a:pPr/>
                      <a:t>[CELLRANGE]</a:t>
                    </a:fld>
                    <a:r>
                      <a:rPr lang="en-US" baseline="0"/>
                      <a:t>; </a:t>
                    </a:r>
                  </a:p>
                  <a:p>
                    <a:fld id="{0324846B-650F-4674-B9A0-86D83A6A2E56}" type="VALUE">
                      <a:rPr lang="en-US" baseline="0"/>
                      <a:pPr/>
                      <a:t>[VALOR]</a:t>
                    </a:fld>
                    <a:endParaRPr lang="es-GT"/>
                  </a:p>
                </c:rich>
              </c:tx>
              <c:showLegendKey val="0"/>
              <c:showVal val="1"/>
              <c:showCatName val="0"/>
              <c:showSerName val="0"/>
              <c:showPercent val="0"/>
              <c:showBubbleSize val="0"/>
              <c:extLst>
                <c:ext xmlns:c15="http://schemas.microsoft.com/office/drawing/2012/chart" uri="{CE6537A1-D6FC-4f65-9D91-7224C49458BB}">
                  <c15:layout>
                    <c:manualLayout>
                      <c:w val="0.2367601246105919"/>
                      <c:h val="0.18045112781954886"/>
                    </c:manualLayout>
                  </c15:layout>
                  <c15:dlblFieldTable/>
                  <c15:showDataLabelsRange val="1"/>
                </c:ext>
                <c:ext xmlns:c16="http://schemas.microsoft.com/office/drawing/2014/chart" uri="{C3380CC4-5D6E-409C-BE32-E72D297353CC}">
                  <c16:uniqueId val="{00000001-F654-455C-A238-AA1A343660E1}"/>
                </c:ext>
              </c:extLst>
            </c:dLbl>
            <c:dLbl>
              <c:idx val="1"/>
              <c:tx>
                <c:rich>
                  <a:bodyPr/>
                  <a:lstStyle/>
                  <a:p>
                    <a:fld id="{30143928-272C-4AC3-967B-7B3544243061}" type="CELLRANGE">
                      <a:rPr lang="en-US"/>
                      <a:pPr/>
                      <a:t>[CELLRANGE]</a:t>
                    </a:fld>
                    <a:r>
                      <a:rPr lang="en-US" baseline="0"/>
                      <a:t>; </a:t>
                    </a:r>
                  </a:p>
                  <a:p>
                    <a:fld id="{4EB120A3-DF0E-47B0-8A98-9629EDAF6FE3}" type="VALUE">
                      <a:rPr lang="en-US" baseline="0"/>
                      <a:pPr/>
                      <a:t>[VALOR]</a:t>
                    </a:fld>
                    <a:endParaRPr lang="es-GT"/>
                  </a:p>
                </c:rich>
              </c:tx>
              <c:showLegendKey val="0"/>
              <c:showVal val="1"/>
              <c:showCatName val="0"/>
              <c:showSerName val="0"/>
              <c:showPercent val="0"/>
              <c:showBubbleSize val="0"/>
              <c:extLst>
                <c:ext xmlns:c15="http://schemas.microsoft.com/office/drawing/2012/chart" uri="{CE6537A1-D6FC-4f65-9D91-7224C49458BB}">
                  <c15:layout>
                    <c:manualLayout>
                      <c:w val="0.2367601246105919"/>
                      <c:h val="0.18045112781954886"/>
                    </c:manualLayout>
                  </c15:layout>
                  <c15:dlblFieldTable/>
                  <c15:showDataLabelsRange val="1"/>
                </c:ext>
                <c:ext xmlns:c16="http://schemas.microsoft.com/office/drawing/2014/chart" uri="{C3380CC4-5D6E-409C-BE32-E72D297353CC}">
                  <c16:uniqueId val="{00000003-F654-455C-A238-AA1A343660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 DE EJECUCION CIRCULAR'!$E$11:$F$11</c:f>
              <c:strCache>
                <c:ptCount val="2"/>
                <c:pt idx="0">
                  <c:v>EJECUTADO Q. </c:v>
                </c:pt>
                <c:pt idx="1">
                  <c:v>POR EJECUTAR Q. </c:v>
                </c:pt>
              </c:strCache>
            </c:strRef>
          </c:cat>
          <c:val>
            <c:numRef>
              <c:f>'% DE EJECUCION CIRCULAR'!$E$13:$F$13</c:f>
              <c:numCache>
                <c:formatCode>0.00%</c:formatCode>
                <c:ptCount val="2"/>
                <c:pt idx="0">
                  <c:v>0.59461504400000009</c:v>
                </c:pt>
                <c:pt idx="1">
                  <c:v>0.40538495599999996</c:v>
                </c:pt>
              </c:numCache>
            </c:numRef>
          </c:val>
          <c:extLst>
            <c:ext xmlns:c15="http://schemas.microsoft.com/office/drawing/2012/chart" uri="{02D57815-91ED-43cb-92C2-25804820EDAC}">
              <c15:datalabelsRange>
                <c15:f>'% DE EJECUCION CIRCULAR'!$E$12:$F$12</c15:f>
                <c15:dlblRangeCache>
                  <c:ptCount val="2"/>
                  <c:pt idx="0">
                    <c:v>2,973,075.22</c:v>
                  </c:pt>
                  <c:pt idx="1">
                    <c:v>2,026,924.78</c:v>
                  </c:pt>
                </c15:dlblRangeCache>
              </c15:datalabelsRange>
            </c:ext>
            <c:ext xmlns:c16="http://schemas.microsoft.com/office/drawing/2014/chart" uri="{C3380CC4-5D6E-409C-BE32-E72D297353CC}">
              <c16:uniqueId val="{00000004-F654-455C-A238-AA1A343660E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077667480974246"/>
          <c:y val="0.17754896926059655"/>
          <c:w val="0.87179461313298012"/>
          <c:h val="0.63712998836374146"/>
        </c:manualLayout>
      </c:layout>
      <c:bar3DChart>
        <c:barDir val="col"/>
        <c:grouping val="clustered"/>
        <c:varyColors val="0"/>
        <c:ser>
          <c:idx val="0"/>
          <c:order val="0"/>
          <c:tx>
            <c:strRef>
              <c:f>'G DE G 0,1,2,3,4'!$C$10</c:f>
              <c:strCache>
                <c:ptCount val="1"/>
                <c:pt idx="0">
                  <c:v>Vigente Q.</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4.525910839556419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02-4E90-BE9D-F7AE9EEE9470}"/>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 DE G 0,1,2,3,4'!$B$11:$B$15</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0,1,2,3,4'!$C$11:$C$15</c:f>
              <c:numCache>
                <c:formatCode>#,##0.00</c:formatCode>
                <c:ptCount val="5"/>
                <c:pt idx="0">
                  <c:v>9823650</c:v>
                </c:pt>
                <c:pt idx="1">
                  <c:v>473500</c:v>
                </c:pt>
                <c:pt idx="2">
                  <c:v>193000</c:v>
                </c:pt>
                <c:pt idx="3">
                  <c:v>24000</c:v>
                </c:pt>
                <c:pt idx="4">
                  <c:v>325850</c:v>
                </c:pt>
              </c:numCache>
            </c:numRef>
          </c:val>
          <c:extLst>
            <c:ext xmlns:c16="http://schemas.microsoft.com/office/drawing/2014/chart" uri="{C3380CC4-5D6E-409C-BE32-E72D297353CC}">
              <c16:uniqueId val="{00000001-E502-4E90-BE9D-F7AE9EEE9470}"/>
            </c:ext>
          </c:extLst>
        </c:ser>
        <c:ser>
          <c:idx val="1"/>
          <c:order val="1"/>
          <c:tx>
            <c:strRef>
              <c:f>'G DE G 0,1,2,3,4'!$D$10</c:f>
              <c:strCache>
                <c:ptCount val="1"/>
                <c:pt idx="0">
                  <c:v>Ejecutado Q.</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4.525910839556461E-3"/>
                  <c:y val="-3.008388832876401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02-4E90-BE9D-F7AE9EEE9470}"/>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 DE G 0,1,2,3,4'!$B$11:$B$15</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0,1,2,3,4'!$D$11:$D$15</c:f>
              <c:numCache>
                <c:formatCode>#,##0.00</c:formatCode>
                <c:ptCount val="5"/>
                <c:pt idx="0">
                  <c:v>6066402.8300000001</c:v>
                </c:pt>
                <c:pt idx="1">
                  <c:v>275603.43</c:v>
                </c:pt>
                <c:pt idx="2">
                  <c:v>43346.51</c:v>
                </c:pt>
                <c:pt idx="3">
                  <c:v>300</c:v>
                </c:pt>
                <c:pt idx="4">
                  <c:v>295067.39</c:v>
                </c:pt>
              </c:numCache>
            </c:numRef>
          </c:val>
          <c:extLst>
            <c:ext xmlns:c16="http://schemas.microsoft.com/office/drawing/2014/chart" uri="{C3380CC4-5D6E-409C-BE32-E72D297353CC}">
              <c16:uniqueId val="{00000003-E502-4E90-BE9D-F7AE9EEE9470}"/>
            </c:ext>
          </c:extLst>
        </c:ser>
        <c:ser>
          <c:idx val="2"/>
          <c:order val="2"/>
          <c:tx>
            <c:strRef>
              <c:f>'G DE G 0,1,2,3,4'!$E$10</c:f>
              <c:strCache>
                <c:ptCount val="1"/>
                <c:pt idx="0">
                  <c:v>Por Ejecutar Q.</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4.52591083955646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502-4E90-BE9D-F7AE9EEE9470}"/>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 DE G 0,1,2,3,4'!$B$11:$B$15</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0,1,2,3,4'!$E$11:$E$15</c:f>
              <c:numCache>
                <c:formatCode>#,##0.00</c:formatCode>
                <c:ptCount val="5"/>
                <c:pt idx="0">
                  <c:v>3757247.17</c:v>
                </c:pt>
                <c:pt idx="1">
                  <c:v>197896.57</c:v>
                </c:pt>
                <c:pt idx="2">
                  <c:v>149653.49</c:v>
                </c:pt>
                <c:pt idx="3">
                  <c:v>23700</c:v>
                </c:pt>
                <c:pt idx="4">
                  <c:v>30782.609999999986</c:v>
                </c:pt>
              </c:numCache>
            </c:numRef>
          </c:val>
          <c:extLst>
            <c:ext xmlns:c16="http://schemas.microsoft.com/office/drawing/2014/chart" uri="{C3380CC4-5D6E-409C-BE32-E72D297353CC}">
              <c16:uniqueId val="{00000005-E502-4E90-BE9D-F7AE9EEE9470}"/>
            </c:ext>
          </c:extLst>
        </c:ser>
        <c:dLbls>
          <c:showLegendKey val="0"/>
          <c:showVal val="0"/>
          <c:showCatName val="0"/>
          <c:showSerName val="0"/>
          <c:showPercent val="0"/>
          <c:showBubbleSize val="0"/>
        </c:dLbls>
        <c:gapWidth val="150"/>
        <c:shape val="box"/>
        <c:axId val="401766544"/>
        <c:axId val="401759880"/>
        <c:axId val="0"/>
      </c:bar3DChart>
      <c:catAx>
        <c:axId val="4017665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01759880"/>
        <c:crosses val="autoZero"/>
        <c:auto val="1"/>
        <c:lblAlgn val="ctr"/>
        <c:lblOffset val="100"/>
        <c:noMultiLvlLbl val="0"/>
      </c:catAx>
      <c:valAx>
        <c:axId val="4017598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0176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5345917977858338E-2"/>
          <c:y val="9.2390237518811758E-2"/>
          <c:w val="0.88635181223595416"/>
          <c:h val="0.65084346252834901"/>
        </c:manualLayout>
      </c:layout>
      <c:bar3DChart>
        <c:barDir val="col"/>
        <c:grouping val="clustered"/>
        <c:varyColors val="0"/>
        <c:ser>
          <c:idx val="0"/>
          <c:order val="0"/>
          <c:tx>
            <c:strRef>
              <c:f>'G DE G 0,1,2,3,4'!$C$9</c:f>
              <c:strCache>
                <c:ptCount val="1"/>
                <c:pt idx="0">
                  <c:v>Vigente Q.</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 DE G 0,1,2,3,4'!$B$10:$B$14</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0,1,2,3,4'!$C$10:$C$14</c:f>
              <c:numCache>
                <c:formatCode>#,##0.00</c:formatCode>
                <c:ptCount val="5"/>
                <c:pt idx="0">
                  <c:v>3688250</c:v>
                </c:pt>
                <c:pt idx="1">
                  <c:v>750100</c:v>
                </c:pt>
                <c:pt idx="2">
                  <c:v>327104</c:v>
                </c:pt>
                <c:pt idx="3">
                  <c:v>130191</c:v>
                </c:pt>
                <c:pt idx="4">
                  <c:v>104355</c:v>
                </c:pt>
              </c:numCache>
            </c:numRef>
          </c:val>
          <c:extLst>
            <c:ext xmlns:c16="http://schemas.microsoft.com/office/drawing/2014/chart" uri="{C3380CC4-5D6E-409C-BE32-E72D297353CC}">
              <c16:uniqueId val="{00000000-1909-4954-9D7F-3724810CD4DE}"/>
            </c:ext>
          </c:extLst>
        </c:ser>
        <c:ser>
          <c:idx val="1"/>
          <c:order val="1"/>
          <c:tx>
            <c:strRef>
              <c:f>'G DE G 0,1,2,3,4'!$D$9</c:f>
              <c:strCache>
                <c:ptCount val="1"/>
                <c:pt idx="0">
                  <c:v>EJECUTADO Q.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2629554197782305E-3"/>
                  <c:y val="-2.65697413732591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09-4954-9D7F-3724810CD4DE}"/>
                </c:ext>
              </c:extLst>
            </c:dLbl>
            <c:dLbl>
              <c:idx val="1"/>
              <c:layout>
                <c:manualLayout>
                  <c:x val="3.5797008413000985E-3"/>
                  <c:y val="-1.098178238763700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09-4954-9D7F-3724810CD4DE}"/>
                </c:ext>
              </c:extLst>
            </c:dLbl>
            <c:dLbl>
              <c:idx val="2"/>
              <c:layout>
                <c:manualLayout>
                  <c:x val="3.5797008413001644E-3"/>
                  <c:y val="-1.098178238763700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09-4954-9D7F-3724810CD4DE}"/>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 DE G 0,1,2,3,4'!$B$10:$B$14</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0,1,2,3,4'!$D$10:$D$14</c:f>
              <c:numCache>
                <c:formatCode>#,##0.00</c:formatCode>
                <c:ptCount val="5"/>
                <c:pt idx="0">
                  <c:v>2336722.59</c:v>
                </c:pt>
                <c:pt idx="1">
                  <c:v>351512.98</c:v>
                </c:pt>
                <c:pt idx="2">
                  <c:v>75079.38</c:v>
                </c:pt>
                <c:pt idx="3">
                  <c:v>105885</c:v>
                </c:pt>
                <c:pt idx="4">
                  <c:v>103875.27</c:v>
                </c:pt>
              </c:numCache>
            </c:numRef>
          </c:val>
          <c:extLst>
            <c:ext xmlns:c16="http://schemas.microsoft.com/office/drawing/2014/chart" uri="{C3380CC4-5D6E-409C-BE32-E72D297353CC}">
              <c16:uniqueId val="{00000004-1909-4954-9D7F-3724810CD4DE}"/>
            </c:ext>
          </c:extLst>
        </c:ser>
        <c:ser>
          <c:idx val="2"/>
          <c:order val="2"/>
          <c:tx>
            <c:strRef>
              <c:f>'G DE G 0,1,2,3,4'!$E$9</c:f>
              <c:strCache>
                <c:ptCount val="1"/>
                <c:pt idx="0">
                  <c:v>POR EJECUTAR Q.</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2629554197782305E-3"/>
                  <c:y val="-5.313948274651823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09-4954-9D7F-3724810CD4DE}"/>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 DE G 0,1,2,3,4'!$B$10:$B$14</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0,1,2,3,4'!$E$10:$E$14</c:f>
              <c:numCache>
                <c:formatCode>#,##0.00</c:formatCode>
                <c:ptCount val="5"/>
                <c:pt idx="0">
                  <c:v>1351527.4100000001</c:v>
                </c:pt>
                <c:pt idx="1">
                  <c:v>398587.02</c:v>
                </c:pt>
                <c:pt idx="2">
                  <c:v>252024.62</c:v>
                </c:pt>
                <c:pt idx="3">
                  <c:v>24306</c:v>
                </c:pt>
                <c:pt idx="4">
                  <c:v>479.72999999999593</c:v>
                </c:pt>
              </c:numCache>
            </c:numRef>
          </c:val>
          <c:extLst>
            <c:ext xmlns:c16="http://schemas.microsoft.com/office/drawing/2014/chart" uri="{C3380CC4-5D6E-409C-BE32-E72D297353CC}">
              <c16:uniqueId val="{00000006-1909-4954-9D7F-3724810CD4DE}"/>
            </c:ext>
          </c:extLst>
        </c:ser>
        <c:dLbls>
          <c:showLegendKey val="0"/>
          <c:showVal val="0"/>
          <c:showCatName val="0"/>
          <c:showSerName val="0"/>
          <c:showPercent val="0"/>
          <c:showBubbleSize val="0"/>
        </c:dLbls>
        <c:gapWidth val="150"/>
        <c:shape val="box"/>
        <c:axId val="306177288"/>
        <c:axId val="306175328"/>
        <c:axId val="0"/>
      </c:bar3DChart>
      <c:catAx>
        <c:axId val="3061772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6175328"/>
        <c:crosses val="autoZero"/>
        <c:auto val="1"/>
        <c:lblAlgn val="ctr"/>
        <c:lblOffset val="100"/>
        <c:noMultiLvlLbl val="0"/>
      </c:catAx>
      <c:valAx>
        <c:axId val="3061753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6177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'GRUPO DE GASTO "0"'!$C$12</c:f>
              <c:strCache>
                <c:ptCount val="1"/>
                <c:pt idx="0">
                  <c:v>SERVICIOS PERSONALES</c:v>
                </c:pt>
              </c:strCache>
            </c:strRef>
          </c:tx>
          <c:spPr>
            <a:solidFill>
              <a:schemeClr val="accent1"/>
            </a:solidFill>
            <a:ln>
              <a:noFill/>
            </a:ln>
            <a:effectLst/>
          </c:spPr>
          <c:invertIfNegative val="0"/>
          <c:dLbls>
            <c:dLbl>
              <c:idx val="0"/>
              <c:tx>
                <c:rich>
                  <a:bodyPr/>
                  <a:lstStyle/>
                  <a:p>
                    <a:fld id="{9D8B655B-F2BB-40E7-9484-E41E00252CC2}" type="CELLRANGE">
                      <a:rPr lang="en-US"/>
                      <a:pPr/>
                      <a:t>[CELLRANGE]</a:t>
                    </a:fld>
                    <a:endParaRPr lang="es-GT"/>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46B2-4357-9C45-E8174D195186}"/>
                </c:ext>
              </c:extLst>
            </c:dLbl>
            <c:dLbl>
              <c:idx val="1"/>
              <c:tx>
                <c:rich>
                  <a:bodyPr/>
                  <a:lstStyle/>
                  <a:p>
                    <a:fld id="{65489E3B-B014-470F-A64E-C8A0150B33D7}" type="CELLRANGE">
                      <a:rPr lang="es-GT"/>
                      <a:pPr/>
                      <a:t>[CELLRANGE]</a:t>
                    </a:fld>
                    <a:endParaRPr lang="es-G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46B2-4357-9C45-E8174D195186}"/>
                </c:ext>
              </c:extLst>
            </c:dLbl>
            <c:dLbl>
              <c:idx val="2"/>
              <c:tx>
                <c:rich>
                  <a:bodyPr/>
                  <a:lstStyle/>
                  <a:p>
                    <a:fld id="{896F451F-C048-4F09-846D-C76E9C770FAD}" type="CELLRANGE">
                      <a:rPr lang="es-GT"/>
                      <a:pPr/>
                      <a:t>[CELLRANGE]</a:t>
                    </a:fld>
                    <a:endParaRPr lang="es-G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46B2-4357-9C45-E8174D19518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GT"/>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'GRUPO DE GASTO "0"'!$D$11:$F$11</c:f>
              <c:strCache>
                <c:ptCount val="3"/>
                <c:pt idx="0">
                  <c:v>VIGENTE Q. </c:v>
                </c:pt>
                <c:pt idx="1">
                  <c:v>EJECUTADO Q. </c:v>
                </c:pt>
                <c:pt idx="2">
                  <c:v>POR EJECUTAR Q. </c:v>
                </c:pt>
              </c:strCache>
            </c:strRef>
          </c:cat>
          <c:val>
            <c:numRef>
              <c:f>'GRUPO DE GASTO "0"'!$D$12:$F$12</c:f>
              <c:numCache>
                <c:formatCode>#,##0.00</c:formatCode>
                <c:ptCount val="3"/>
                <c:pt idx="0">
                  <c:v>9823650</c:v>
                </c:pt>
                <c:pt idx="1">
                  <c:v>6066402.8300000001</c:v>
                </c:pt>
                <c:pt idx="2">
                  <c:v>3757247.17</c:v>
                </c:pt>
              </c:numCache>
            </c:numRef>
          </c:val>
          <c:extLst>
            <c:ext xmlns:c15="http://schemas.microsoft.com/office/drawing/2012/chart" uri="{02D57815-91ED-43cb-92C2-25804820EDAC}">
              <c15:datalabelsRange>
                <c15:f>'GRUPO DE GASTO "0"'!$D$13:$F$13</c15:f>
                <c15:dlblRangeCache>
                  <c:ptCount val="3"/>
                  <c:pt idx="0">
                    <c:v>100.00%</c:v>
                  </c:pt>
                  <c:pt idx="1">
                    <c:v>61.75%</c:v>
                  </c:pt>
                  <c:pt idx="2">
                    <c:v>38.25%</c:v>
                  </c:pt>
                </c15:dlblRangeCache>
              </c15:datalabelsRange>
            </c:ext>
            <c:ext xmlns:c16="http://schemas.microsoft.com/office/drawing/2014/chart" uri="{C3380CC4-5D6E-409C-BE32-E72D297353CC}">
              <c16:uniqueId val="{00000003-46B2-4357-9C45-E8174D195186}"/>
            </c:ext>
          </c:extLst>
        </c:ser>
        <c:dLbls>
          <c:showLegendKey val="0"/>
          <c:showVal val="0"/>
          <c:showCatName val="0"/>
          <c:showSerName val="0"/>
          <c:showPercent val="0"/>
          <c:showBubbleSize val="0"/>
        </c:dLbls>
        <c:gapWidth val="150"/>
        <c:axId val="304668536"/>
        <c:axId val="401765368"/>
      </c:barChart>
      <c:catAx>
        <c:axId val="304668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01765368"/>
        <c:crosses val="autoZero"/>
        <c:auto val="1"/>
        <c:lblAlgn val="ctr"/>
        <c:lblOffset val="100"/>
        <c:noMultiLvlLbl val="0"/>
      </c:catAx>
      <c:valAx>
        <c:axId val="4017653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46685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270627535194462"/>
          <c:y val="2.8459619721216738E-2"/>
          <c:w val="0.79274827010260085"/>
          <c:h val="0.87420399900234469"/>
        </c:manualLayout>
      </c:layout>
      <c:barChart>
        <c:barDir val="col"/>
        <c:grouping val="clustered"/>
        <c:varyColors val="0"/>
        <c:ser>
          <c:idx val="0"/>
          <c:order val="0"/>
          <c:tx>
            <c:strRef>
              <c:f>'GRUPO DE GASTO "0"'!$D$12</c:f>
              <c:strCache>
                <c:ptCount val="1"/>
                <c:pt idx="0">
                  <c:v>SERVICIOS PERSONALES</c:v>
                </c:pt>
              </c:strCache>
            </c:strRef>
          </c:tx>
          <c:spPr>
            <a:solidFill>
              <a:schemeClr val="accent1"/>
            </a:solidFill>
            <a:ln>
              <a:noFill/>
            </a:ln>
            <a:effectLst/>
          </c:spPr>
          <c:invertIfNegative val="0"/>
          <c:dLbls>
            <c:dLbl>
              <c:idx val="0"/>
              <c:tx>
                <c:rich>
                  <a:bodyPr/>
                  <a:lstStyle/>
                  <a:p>
                    <a:fld id="{7F22337C-8C16-4FD2-ABBA-904048AC63EE}" type="CELLRANGE">
                      <a:rPr lang="en-US"/>
                      <a:pPr/>
                      <a:t>[CELLRANGE]</a:t>
                    </a:fld>
                    <a:endParaRPr lang="es-GT"/>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3E54-442D-AB54-1E6DB16C9EB3}"/>
                </c:ext>
              </c:extLst>
            </c:dLbl>
            <c:dLbl>
              <c:idx val="1"/>
              <c:tx>
                <c:rich>
                  <a:bodyPr/>
                  <a:lstStyle/>
                  <a:p>
                    <a:fld id="{FFE7F798-07CB-4912-8B78-C70E2D8B9BA6}" type="CELLRANGE">
                      <a:rPr lang="es-GT"/>
                      <a:pPr/>
                      <a:t>[CELLRANGE]</a:t>
                    </a:fld>
                    <a:endParaRPr lang="es-G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E54-442D-AB54-1E6DB16C9EB3}"/>
                </c:ext>
              </c:extLst>
            </c:dLbl>
            <c:dLbl>
              <c:idx val="2"/>
              <c:tx>
                <c:rich>
                  <a:bodyPr/>
                  <a:lstStyle/>
                  <a:p>
                    <a:fld id="{978F5407-8436-4F46-A44E-1E3CB1F3054C}" type="CELLRANGE">
                      <a:rPr lang="es-GT"/>
                      <a:pPr/>
                      <a:t>[CELLRANGE]</a:t>
                    </a:fld>
                    <a:endParaRPr lang="es-G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3E54-442D-AB54-1E6DB16C9EB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GT"/>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'GRUPO DE GASTO "0"'!$E$11:$G$11</c:f>
              <c:strCache>
                <c:ptCount val="3"/>
                <c:pt idx="0">
                  <c:v>VIGENTE Q. </c:v>
                </c:pt>
                <c:pt idx="1">
                  <c:v>EJECUTADO Q. </c:v>
                </c:pt>
                <c:pt idx="2">
                  <c:v>POR EJECUTAR Q. </c:v>
                </c:pt>
              </c:strCache>
            </c:strRef>
          </c:cat>
          <c:val>
            <c:numRef>
              <c:f>'GRUPO DE GASTO "0"'!$E$12:$G$12</c:f>
              <c:numCache>
                <c:formatCode>#,##0.00</c:formatCode>
                <c:ptCount val="3"/>
                <c:pt idx="0">
                  <c:v>3688250</c:v>
                </c:pt>
                <c:pt idx="1">
                  <c:v>2336722.59</c:v>
                </c:pt>
                <c:pt idx="2">
                  <c:v>1351527.4100000001</c:v>
                </c:pt>
              </c:numCache>
            </c:numRef>
          </c:val>
          <c:extLst>
            <c:ext xmlns:c15="http://schemas.microsoft.com/office/drawing/2012/chart" uri="{02D57815-91ED-43cb-92C2-25804820EDAC}">
              <c15:datalabelsRange>
                <c15:f>'GRUPO DE GASTO "0"'!$E$13:$G$13</c15:f>
                <c15:dlblRangeCache>
                  <c:ptCount val="3"/>
                  <c:pt idx="0">
                    <c:v>100.00%</c:v>
                  </c:pt>
                  <c:pt idx="1">
                    <c:v>63.36%</c:v>
                  </c:pt>
                  <c:pt idx="2">
                    <c:v>36.64%</c:v>
                  </c:pt>
                </c15:dlblRangeCache>
              </c15:datalabelsRange>
            </c:ext>
            <c:ext xmlns:c16="http://schemas.microsoft.com/office/drawing/2014/chart" uri="{C3380CC4-5D6E-409C-BE32-E72D297353CC}">
              <c16:uniqueId val="{00000003-3E54-442D-AB54-1E6DB16C9EB3}"/>
            </c:ext>
          </c:extLst>
        </c:ser>
        <c:dLbls>
          <c:showLegendKey val="0"/>
          <c:showVal val="0"/>
          <c:showCatName val="0"/>
          <c:showSerName val="0"/>
          <c:showPercent val="0"/>
          <c:showBubbleSize val="0"/>
        </c:dLbls>
        <c:gapWidth val="150"/>
        <c:axId val="306174152"/>
        <c:axId val="306180816"/>
      </c:barChart>
      <c:catAx>
        <c:axId val="306174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6180816"/>
        <c:crosses val="autoZero"/>
        <c:auto val="1"/>
        <c:lblAlgn val="ctr"/>
        <c:lblOffset val="100"/>
        <c:noMultiLvlLbl val="0"/>
      </c:catAx>
      <c:valAx>
        <c:axId val="3061808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61741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'INVERSIÓN FÍSICA'!$C$11:$C$12</c:f>
              <c:strCache>
                <c:ptCount val="1"/>
                <c:pt idx="0">
                  <c:v>INVERSIÓN</c:v>
                </c:pt>
              </c:strCache>
            </c:strRef>
          </c:tx>
          <c:spPr>
            <a:solidFill>
              <a:schemeClr val="accent1"/>
            </a:solidFill>
            <a:ln>
              <a:noFill/>
            </a:ln>
            <a:effectLst/>
          </c:spPr>
          <c:invertIfNegative val="0"/>
          <c:cat>
            <c:strRef>
              <c:f>'INVERSIÓN FÍSICA'!$D$11:$F$11</c:f>
              <c:strCache>
                <c:ptCount val="3"/>
                <c:pt idx="0">
                  <c:v>VIGENTE Q. </c:v>
                </c:pt>
                <c:pt idx="1">
                  <c:v>EJECUTADO Q. </c:v>
                </c:pt>
                <c:pt idx="2">
                  <c:v>POR EJECUTAR Q.</c:v>
                </c:pt>
              </c:strCache>
            </c:strRef>
          </c:cat>
          <c:val>
            <c:numRef>
              <c:f>'INVERSIÓN FÍSICA'!$D$12:$F$12</c:f>
              <c:numCache>
                <c:formatCode>#,##0.00</c:formatCode>
                <c:ptCount val="3"/>
                <c:pt idx="0">
                  <c:v>24000</c:v>
                </c:pt>
                <c:pt idx="1">
                  <c:v>300</c:v>
                </c:pt>
                <c:pt idx="2">
                  <c:v>23700</c:v>
                </c:pt>
              </c:numCache>
            </c:numRef>
          </c:val>
          <c:extLst>
            <c:ext xmlns:c16="http://schemas.microsoft.com/office/drawing/2014/chart" uri="{C3380CC4-5D6E-409C-BE32-E72D297353CC}">
              <c16:uniqueId val="{00000000-E9F6-48BC-98B4-998BD8D597AF}"/>
            </c:ext>
          </c:extLst>
        </c:ser>
        <c:dLbls>
          <c:showLegendKey val="0"/>
          <c:showVal val="0"/>
          <c:showCatName val="0"/>
          <c:showSerName val="0"/>
          <c:showPercent val="0"/>
          <c:showBubbleSize val="0"/>
        </c:dLbls>
        <c:gapWidth val="199"/>
        <c:axId val="498701344"/>
        <c:axId val="498707984"/>
      </c:barChart>
      <c:catAx>
        <c:axId val="49870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498707984"/>
        <c:crosses val="autoZero"/>
        <c:auto val="1"/>
        <c:lblAlgn val="ctr"/>
        <c:lblOffset val="100"/>
        <c:noMultiLvlLbl val="0"/>
      </c:catAx>
      <c:valAx>
        <c:axId val="498707984"/>
        <c:scaling>
          <c:orientation val="minMax"/>
          <c:max val="25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9870134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'INVERSIÓN FÍSICA'!$C$11</c:f>
              <c:strCache>
                <c:ptCount val="1"/>
                <c:pt idx="0">
                  <c:v>INVERSIÓN </c:v>
                </c:pt>
              </c:strCache>
            </c:strRef>
          </c:tx>
          <c:spPr>
            <a:solidFill>
              <a:schemeClr val="accent1"/>
            </a:solidFill>
            <a:ln>
              <a:noFill/>
            </a:ln>
            <a:effectLst/>
          </c:spPr>
          <c:invertIfNegative val="0"/>
          <c:cat>
            <c:strRef>
              <c:f>'INVERSIÓN FÍSICA'!$D$10:$F$10</c:f>
              <c:strCache>
                <c:ptCount val="3"/>
                <c:pt idx="0">
                  <c:v>VIGENTE Q. </c:v>
                </c:pt>
                <c:pt idx="1">
                  <c:v>EJECUTADO Q. </c:v>
                </c:pt>
                <c:pt idx="2">
                  <c:v>POR EJECUTAR Q. </c:v>
                </c:pt>
              </c:strCache>
            </c:strRef>
          </c:cat>
          <c:val>
            <c:numRef>
              <c:f>'INVERSIÓN FÍSICA'!$D$11:$F$11</c:f>
              <c:numCache>
                <c:formatCode>#,##0.00</c:formatCode>
                <c:ptCount val="3"/>
                <c:pt idx="0">
                  <c:v>130191</c:v>
                </c:pt>
                <c:pt idx="1">
                  <c:v>105885</c:v>
                </c:pt>
                <c:pt idx="2">
                  <c:v>24306</c:v>
                </c:pt>
              </c:numCache>
            </c:numRef>
          </c:val>
          <c:extLst>
            <c:ext xmlns:c16="http://schemas.microsoft.com/office/drawing/2014/chart" uri="{C3380CC4-5D6E-409C-BE32-E72D297353CC}">
              <c16:uniqueId val="{00000000-4976-4EEE-B1CD-B7668AC8686F}"/>
            </c:ext>
          </c:extLst>
        </c:ser>
        <c:dLbls>
          <c:showLegendKey val="0"/>
          <c:showVal val="0"/>
          <c:showCatName val="0"/>
          <c:showSerName val="0"/>
          <c:showPercent val="0"/>
          <c:showBubbleSize val="0"/>
        </c:dLbls>
        <c:gapWidth val="199"/>
        <c:axId val="306179248"/>
        <c:axId val="306178464"/>
      </c:barChart>
      <c:catAx>
        <c:axId val="30617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306178464"/>
        <c:crosses val="autoZero"/>
        <c:auto val="1"/>
        <c:lblAlgn val="ctr"/>
        <c:lblOffset val="100"/>
        <c:noMultiLvlLbl val="0"/>
      </c:catAx>
      <c:valAx>
        <c:axId val="30617846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617924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613563212855273"/>
          <c:y val="5.0925925925925923E-2"/>
          <c:w val="0.72988883270325156"/>
          <c:h val="0.89814814814814814"/>
        </c:manualLayout>
      </c:layout>
      <c:bar3DChart>
        <c:barDir val="bar"/>
        <c:grouping val="clustered"/>
        <c:varyColors val="0"/>
        <c:ser>
          <c:idx val="0"/>
          <c:order val="0"/>
          <c:spPr>
            <a:solidFill>
              <a:schemeClr val="accent1"/>
            </a:solidFill>
            <a:ln>
              <a:noFill/>
            </a:ln>
            <a:effectLst/>
            <a:sp3d/>
          </c:spPr>
          <c:invertIfNegative val="0"/>
          <c:dLbls>
            <c:dLbl>
              <c:idx val="0"/>
              <c:layout>
                <c:manualLayout>
                  <c:x val="2.0387359836901122E-2"/>
                  <c:y val="-9.25925925925934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EC-4508-8F43-D82AFD90706A}"/>
                </c:ext>
              </c:extLst>
            </c:dLbl>
            <c:dLbl>
              <c:idx val="1"/>
              <c:layout>
                <c:manualLayout>
                  <c:x val="1.8348623853210934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EC-4508-8F43-D82AFD90706A}"/>
                </c:ext>
              </c:extLst>
            </c:dLbl>
            <c:dLbl>
              <c:idx val="2"/>
              <c:layout>
                <c:manualLayout>
                  <c:x val="1.6309887869520898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EC-4508-8F43-D82AFD90706A}"/>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'POR FINALIDAD'!$C$11:$E$11</c:f>
              <c:strCache>
                <c:ptCount val="3"/>
                <c:pt idx="0">
                  <c:v>VIGENTE Q. </c:v>
                </c:pt>
                <c:pt idx="1">
                  <c:v>EJECUTADO Q. </c:v>
                </c:pt>
                <c:pt idx="2">
                  <c:v>POR EJECUTAR Q. </c:v>
                </c:pt>
              </c:strCache>
            </c:strRef>
          </c:cat>
          <c:val>
            <c:numRef>
              <c:f>'POR FINALIDAD'!$C$12:$E$12</c:f>
              <c:numCache>
                <c:formatCode>#,##0.00</c:formatCode>
                <c:ptCount val="3"/>
                <c:pt idx="0">
                  <c:v>5000000</c:v>
                </c:pt>
                <c:pt idx="1">
                  <c:v>2973075.22</c:v>
                </c:pt>
                <c:pt idx="2">
                  <c:v>2026924.7799999998</c:v>
                </c:pt>
              </c:numCache>
            </c:numRef>
          </c:val>
          <c:extLst>
            <c:ext xmlns:c16="http://schemas.microsoft.com/office/drawing/2014/chart" uri="{C3380CC4-5D6E-409C-BE32-E72D297353CC}">
              <c16:uniqueId val="{00000003-EEEC-4508-8F43-D82AFD90706A}"/>
            </c:ext>
          </c:extLst>
        </c:ser>
        <c:dLbls>
          <c:showLegendKey val="0"/>
          <c:showVal val="0"/>
          <c:showCatName val="0"/>
          <c:showSerName val="0"/>
          <c:showPercent val="0"/>
          <c:showBubbleSize val="0"/>
        </c:dLbls>
        <c:gapWidth val="150"/>
        <c:shape val="box"/>
        <c:axId val="306175720"/>
        <c:axId val="306179640"/>
        <c:axId val="0"/>
      </c:bar3DChart>
      <c:catAx>
        <c:axId val="306175720"/>
        <c:scaling>
          <c:orientation val="minMax"/>
        </c:scaling>
        <c:delete val="0"/>
        <c:axPos val="l"/>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cap="none" spc="0" normalizeH="0" baseline="0">
                <a:solidFill>
                  <a:sysClr val="windowText" lastClr="000000"/>
                </a:solidFill>
                <a:latin typeface="+mn-lt"/>
                <a:ea typeface="+mn-ea"/>
                <a:cs typeface="+mn-cs"/>
              </a:defRPr>
            </a:pPr>
            <a:endParaRPr lang="es-GT"/>
          </a:p>
        </c:txPr>
        <c:crossAx val="306179640"/>
        <c:crosses val="autoZero"/>
        <c:auto val="1"/>
        <c:lblAlgn val="ctr"/>
        <c:lblOffset val="100"/>
        <c:noMultiLvlLbl val="0"/>
      </c:catAx>
      <c:valAx>
        <c:axId val="30617964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126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61757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BBE-4508-9885-D7350F8A3F4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BBE-4508-9885-D7350F8A3F49}"/>
              </c:ext>
            </c:extLst>
          </c:dPt>
          <c:dLbls>
            <c:dLbl>
              <c:idx val="0"/>
              <c:layout/>
              <c:tx>
                <c:rich>
                  <a:bodyPr/>
                  <a:lstStyle/>
                  <a:p>
                    <a:fld id="{DBE475F1-401C-49B2-896F-64574AE6D3E2}" type="CELLRANGE">
                      <a:rPr lang="en-US"/>
                      <a:pPr/>
                      <a:t>[CELLRANGE]</a:t>
                    </a:fld>
                    <a:r>
                      <a:rPr lang="en-US" baseline="0"/>
                      <a:t>;</a:t>
                    </a:r>
                  </a:p>
                  <a:p>
                    <a:r>
                      <a:rPr lang="en-US" baseline="0"/>
                      <a:t> </a:t>
                    </a:r>
                    <a:fld id="{3C958EA7-952E-434D-A587-2936B74E0D01}" type="VALUE">
                      <a:rPr lang="en-US" baseline="0"/>
                      <a:pPr/>
                      <a:t>[VALOR]</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2BBE-4508-9885-D7350F8A3F49}"/>
                </c:ext>
              </c:extLst>
            </c:dLbl>
            <c:dLbl>
              <c:idx val="1"/>
              <c:layout/>
              <c:tx>
                <c:rich>
                  <a:bodyPr/>
                  <a:lstStyle/>
                  <a:p>
                    <a:fld id="{6ED12A55-2183-486F-B8DA-891E700FF1DD}" type="CELLRANGE">
                      <a:rPr lang="en-US"/>
                      <a:pPr/>
                      <a:t>[CELLRANGE]</a:t>
                    </a:fld>
                    <a:r>
                      <a:rPr lang="en-US" baseline="0"/>
                      <a:t>;</a:t>
                    </a:r>
                  </a:p>
                  <a:p>
                    <a:r>
                      <a:rPr lang="en-US" baseline="0"/>
                      <a:t> </a:t>
                    </a:r>
                    <a:fld id="{8FB3CD74-6075-4822-B3EE-C52666D695B4}" type="VALUE">
                      <a:rPr lang="en-US" baseline="0"/>
                      <a:pPr/>
                      <a:t>[VALOR]</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3-2BBE-4508-9885-D7350F8A3F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 DE EJECUCION CIRCULAR'!$E$11:$F$11</c:f>
              <c:strCache>
                <c:ptCount val="2"/>
                <c:pt idx="0">
                  <c:v>EJECUTADO Q. </c:v>
                </c:pt>
                <c:pt idx="1">
                  <c:v>POR EJECUTAR Q. </c:v>
                </c:pt>
              </c:strCache>
            </c:strRef>
          </c:cat>
          <c:val>
            <c:numRef>
              <c:f>'% DE EJECUCION CIRCULAR'!$E$13:$F$13</c:f>
              <c:numCache>
                <c:formatCode>0.00%</c:formatCode>
                <c:ptCount val="2"/>
                <c:pt idx="0">
                  <c:v>0.65283854387417217</c:v>
                </c:pt>
                <c:pt idx="1">
                  <c:v>0.34716145612582777</c:v>
                </c:pt>
              </c:numCache>
            </c:numRef>
          </c:val>
          <c:extLst>
            <c:ext xmlns:c15="http://schemas.microsoft.com/office/drawing/2012/chart" uri="{02D57815-91ED-43cb-92C2-25804820EDAC}">
              <c15:datalabelsRange>
                <c15:f>'% DE EJECUCION CIRCULAR'!$E$12:$F$12</c15:f>
                <c15:dlblRangeCache>
                  <c:ptCount val="2"/>
                  <c:pt idx="0">
                    <c:v>15,772,579.22</c:v>
                  </c:pt>
                  <c:pt idx="1">
                    <c:v>8,387,420.78</c:v>
                  </c:pt>
                </c15:dlblRangeCache>
              </c15:datalabelsRange>
            </c:ext>
            <c:ext xmlns:c16="http://schemas.microsoft.com/office/drawing/2014/chart" uri="{C3380CC4-5D6E-409C-BE32-E72D297353CC}">
              <c16:uniqueId val="{00000004-2BBE-4508-9885-D7350F8A3F4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621957586283595"/>
          <c:y val="4.9369923856522592E-2"/>
          <c:w val="0.82111028004208875"/>
          <c:h val="0.76911061336741049"/>
        </c:manualLayout>
      </c:layout>
      <c:bar3DChart>
        <c:barDir val="bar"/>
        <c:grouping val="stacked"/>
        <c:varyColors val="0"/>
        <c:ser>
          <c:idx val="0"/>
          <c:order val="0"/>
          <c:spPr>
            <a:solidFill>
              <a:schemeClr val="accent1"/>
            </a:solidFill>
            <a:ln>
              <a:noFill/>
            </a:ln>
            <a:effectLst/>
            <a:sp3d/>
          </c:spPr>
          <c:invertIfNegative val="0"/>
          <c:dLbls>
            <c:dLbl>
              <c:idx val="0"/>
              <c:layout>
                <c:manualLayout>
                  <c:x val="0.40644192460219131"/>
                  <c:y val="-1.7952699584190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BA-4A04-A8FD-AC2306CBB755}"/>
                </c:ext>
              </c:extLst>
            </c:dLbl>
            <c:dLbl>
              <c:idx val="1"/>
              <c:layout>
                <c:manualLayout>
                  <c:x val="0.27081213242963209"/>
                  <c:y val="-1.7958707377357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BA-4A04-A8FD-AC2306CBB755}"/>
                </c:ext>
              </c:extLst>
            </c:dLbl>
            <c:dLbl>
              <c:idx val="2"/>
              <c:layout>
                <c:manualLayout>
                  <c:x val="0.19534286975432491"/>
                  <c:y val="-1.79526995841900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BA-4A04-A8FD-AC2306CBB755}"/>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'POR FINALIDAD'!$D$11:$F$11</c:f>
              <c:strCache>
                <c:ptCount val="3"/>
                <c:pt idx="0">
                  <c:v>VIGENTE Q. </c:v>
                </c:pt>
                <c:pt idx="1">
                  <c:v>EJECUTADO Q.</c:v>
                </c:pt>
                <c:pt idx="2">
                  <c:v>POR EJECUTAR Q.</c:v>
                </c:pt>
              </c:strCache>
            </c:strRef>
          </c:cat>
          <c:val>
            <c:numRef>
              <c:f>'POR FINALIDAD'!$D$12:$F$12</c:f>
              <c:numCache>
                <c:formatCode>#,##0.00</c:formatCode>
                <c:ptCount val="3"/>
                <c:pt idx="0">
                  <c:v>10840000</c:v>
                </c:pt>
                <c:pt idx="1">
                  <c:v>6680720.1600000001</c:v>
                </c:pt>
                <c:pt idx="2">
                  <c:v>4159279.84</c:v>
                </c:pt>
              </c:numCache>
            </c:numRef>
          </c:val>
          <c:extLst>
            <c:ext xmlns:c16="http://schemas.microsoft.com/office/drawing/2014/chart" uri="{C3380CC4-5D6E-409C-BE32-E72D297353CC}">
              <c16:uniqueId val="{00000003-8BBA-4A04-A8FD-AC2306CBB755}"/>
            </c:ext>
          </c:extLst>
        </c:ser>
        <c:dLbls>
          <c:showLegendKey val="0"/>
          <c:showVal val="0"/>
          <c:showCatName val="0"/>
          <c:showSerName val="0"/>
          <c:showPercent val="0"/>
          <c:showBubbleSize val="0"/>
        </c:dLbls>
        <c:gapWidth val="150"/>
        <c:shape val="box"/>
        <c:axId val="401764584"/>
        <c:axId val="401764192"/>
        <c:axId val="0"/>
      </c:bar3DChart>
      <c:catAx>
        <c:axId val="401764584"/>
        <c:scaling>
          <c:orientation val="minMax"/>
        </c:scaling>
        <c:delete val="0"/>
        <c:axPos val="l"/>
        <c:numFmt formatCode="General" sourceLinked="1"/>
        <c:majorTickMark val="none"/>
        <c:minorTickMark val="none"/>
        <c:tickLblPos val="nextTo"/>
        <c:spPr>
          <a:noFill/>
          <a:ln>
            <a:noFill/>
          </a:ln>
          <a:effectLst/>
        </c:spPr>
        <c:txPr>
          <a:bodyPr rot="0" spcFirstLastPara="1" vertOverflow="ellipsis" wrap="square" anchor="ctr" anchorCtr="0"/>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401764192"/>
        <c:crosses val="autoZero"/>
        <c:auto val="1"/>
        <c:lblAlgn val="ctr"/>
        <c:lblOffset val="100"/>
        <c:noMultiLvlLbl val="0"/>
      </c:catAx>
      <c:valAx>
        <c:axId val="40176419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12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01764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208125307377843"/>
          <c:y val="0.12670550031301708"/>
          <c:w val="0.76643584848725999"/>
          <c:h val="0.72714515477485597"/>
        </c:manualLayout>
      </c:layout>
      <c:bar3DChart>
        <c:barDir val="col"/>
        <c:grouping val="clustered"/>
        <c:varyColors val="0"/>
        <c:ser>
          <c:idx val="0"/>
          <c:order val="0"/>
          <c:tx>
            <c:strRef>
              <c:f>'G DE G 0,1,2,3,4,9'!$C$9</c:f>
              <c:strCache>
                <c:ptCount val="1"/>
                <c:pt idx="0">
                  <c:v>Vigente Q.</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6135153124508879E-3"/>
                  <c:y val="-1.4365002413759783E-19"/>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842-4C1D-B2D3-32BEBE5FF61F}"/>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 DE G 0,1,2,3,4,9'!$B$10:$B$14</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0,1,2,3,4,9'!$C$10:$C$14</c:f>
              <c:numCache>
                <c:formatCode>#,##0.00</c:formatCode>
                <c:ptCount val="5"/>
                <c:pt idx="0">
                  <c:v>21850648</c:v>
                </c:pt>
                <c:pt idx="1">
                  <c:v>1233763</c:v>
                </c:pt>
                <c:pt idx="2">
                  <c:v>606108</c:v>
                </c:pt>
                <c:pt idx="3">
                  <c:v>46000</c:v>
                </c:pt>
                <c:pt idx="4">
                  <c:v>423481</c:v>
                </c:pt>
              </c:numCache>
            </c:numRef>
          </c:val>
          <c:extLst>
            <c:ext xmlns:c16="http://schemas.microsoft.com/office/drawing/2014/chart" uri="{C3380CC4-5D6E-409C-BE32-E72D297353CC}">
              <c16:uniqueId val="{00000001-9842-4C1D-B2D3-32BEBE5FF61F}"/>
            </c:ext>
          </c:extLst>
        </c:ser>
        <c:ser>
          <c:idx val="1"/>
          <c:order val="1"/>
          <c:tx>
            <c:strRef>
              <c:f>'G DE G 0,1,2,3,4,9'!$D$9</c:f>
              <c:strCache>
                <c:ptCount val="1"/>
                <c:pt idx="0">
                  <c:v>Ejecutado Q.</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9.0518216791128803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842-4C1D-B2D3-32BEBE5FF61F}"/>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 DE G 0,1,2,3,4,9'!$B$10:$B$14</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0,1,2,3,4,9'!$D$10:$D$14</c:f>
              <c:numCache>
                <c:formatCode>#,##0.00</c:formatCode>
                <c:ptCount val="5"/>
                <c:pt idx="0">
                  <c:v>14363669.49</c:v>
                </c:pt>
                <c:pt idx="1">
                  <c:v>794113.61</c:v>
                </c:pt>
                <c:pt idx="2">
                  <c:v>327633.11</c:v>
                </c:pt>
                <c:pt idx="3">
                  <c:v>45780</c:v>
                </c:pt>
                <c:pt idx="4">
                  <c:v>241383.01</c:v>
                </c:pt>
              </c:numCache>
            </c:numRef>
          </c:val>
          <c:extLst>
            <c:ext xmlns:c16="http://schemas.microsoft.com/office/drawing/2014/chart" uri="{C3380CC4-5D6E-409C-BE32-E72D297353CC}">
              <c16:uniqueId val="{00000003-9842-4C1D-B2D3-32BEBE5FF61F}"/>
            </c:ext>
          </c:extLst>
        </c:ser>
        <c:ser>
          <c:idx val="2"/>
          <c:order val="2"/>
          <c:tx>
            <c:strRef>
              <c:f>'G DE G 0,1,2,3,4,9'!$E$9</c:f>
              <c:strCache>
                <c:ptCount val="1"/>
                <c:pt idx="0">
                  <c:v>Por Ejecutar Q.</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4.5259108395564194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842-4C1D-B2D3-32BEBE5FF61F}"/>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 DE G 0,1,2,3,4,9'!$B$10:$B$14</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0,1,2,3,4,9'!$E$10:$E$14</c:f>
              <c:numCache>
                <c:formatCode>#,##0.00</c:formatCode>
                <c:ptCount val="5"/>
                <c:pt idx="0">
                  <c:v>7486978.5099999998</c:v>
                </c:pt>
                <c:pt idx="1">
                  <c:v>439649.39</c:v>
                </c:pt>
                <c:pt idx="2">
                  <c:v>278474.89</c:v>
                </c:pt>
                <c:pt idx="3">
                  <c:v>220</c:v>
                </c:pt>
                <c:pt idx="4">
                  <c:v>182097.99</c:v>
                </c:pt>
              </c:numCache>
            </c:numRef>
          </c:val>
          <c:extLst>
            <c:ext xmlns:c16="http://schemas.microsoft.com/office/drawing/2014/chart" uri="{C3380CC4-5D6E-409C-BE32-E72D297353CC}">
              <c16:uniqueId val="{00000005-9842-4C1D-B2D3-32BEBE5FF61F}"/>
            </c:ext>
          </c:extLst>
        </c:ser>
        <c:dLbls>
          <c:showLegendKey val="0"/>
          <c:showVal val="0"/>
          <c:showCatName val="0"/>
          <c:showSerName val="0"/>
          <c:showPercent val="0"/>
          <c:showBubbleSize val="0"/>
        </c:dLbls>
        <c:gapWidth val="150"/>
        <c:shape val="box"/>
        <c:axId val="538199968"/>
        <c:axId val="538207416"/>
        <c:axId val="0"/>
      </c:bar3DChart>
      <c:catAx>
        <c:axId val="5381999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538207416"/>
        <c:crosses val="autoZero"/>
        <c:auto val="1"/>
        <c:lblAlgn val="ctr"/>
        <c:lblOffset val="100"/>
        <c:noMultiLvlLbl val="0"/>
      </c:catAx>
      <c:valAx>
        <c:axId val="5382074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5381999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91809914880019"/>
          <c:y val="3.147587375403306E-2"/>
          <c:w val="0.8058904022892539"/>
          <c:h val="0.87351971016060126"/>
        </c:manualLayout>
      </c:layout>
      <c:barChart>
        <c:barDir val="col"/>
        <c:grouping val="clustered"/>
        <c:varyColors val="0"/>
        <c:ser>
          <c:idx val="0"/>
          <c:order val="0"/>
          <c:tx>
            <c:strRef>
              <c:f>'GRUPO DE GASTO "0"'!$C$12</c:f>
              <c:strCache>
                <c:ptCount val="1"/>
                <c:pt idx="0">
                  <c:v>SERVICIOS PERSONALES</c:v>
                </c:pt>
              </c:strCache>
            </c:strRef>
          </c:tx>
          <c:spPr>
            <a:solidFill>
              <a:schemeClr val="accent1"/>
            </a:solidFill>
            <a:ln>
              <a:noFill/>
            </a:ln>
            <a:effectLst/>
          </c:spPr>
          <c:invertIfNegative val="0"/>
          <c:dLbls>
            <c:dLbl>
              <c:idx val="0"/>
              <c:layout/>
              <c:tx>
                <c:rich>
                  <a:bodyPr/>
                  <a:lstStyle/>
                  <a:p>
                    <a:fld id="{B6BDEDAB-5D20-4CB7-A3F9-DEB7BD26EF22}" type="CELLRANGE">
                      <a:rPr lang="en-US"/>
                      <a:pPr/>
                      <a:t>[CELLRANGE]</a:t>
                    </a:fld>
                    <a:endParaRPr lang="es-GT"/>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0-950E-4436-AB02-AC2808A40908}"/>
                </c:ext>
              </c:extLst>
            </c:dLbl>
            <c:dLbl>
              <c:idx val="1"/>
              <c:layout/>
              <c:tx>
                <c:rich>
                  <a:bodyPr/>
                  <a:lstStyle/>
                  <a:p>
                    <a:fld id="{E41D6338-826C-45FE-A4D3-BCA7E9401B09}" type="CELLRANGE">
                      <a:rPr lang="es-GT"/>
                      <a:pPr/>
                      <a:t>[CELLRANGE]</a:t>
                    </a:fld>
                    <a:endParaRPr lang="es-GT"/>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1-950E-4436-AB02-AC2808A40908}"/>
                </c:ext>
              </c:extLst>
            </c:dLbl>
            <c:dLbl>
              <c:idx val="2"/>
              <c:layout/>
              <c:tx>
                <c:rich>
                  <a:bodyPr/>
                  <a:lstStyle/>
                  <a:p>
                    <a:fld id="{E0D4DCFA-35DC-4186-9EA1-30B063CB20FD}" type="CELLRANGE">
                      <a:rPr lang="es-GT"/>
                      <a:pPr/>
                      <a:t>[CELLRANGE]</a:t>
                    </a:fld>
                    <a:endParaRPr lang="es-GT"/>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2-950E-4436-AB02-AC2808A4090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GT"/>
              </a:p>
            </c:txP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1"/>
                <c15:leaderLines>
                  <c:spPr>
                    <a:ln w="9525" cap="flat" cmpd="sng" algn="ctr">
                      <a:solidFill>
                        <a:schemeClr val="tx1">
                          <a:lumMod val="35000"/>
                          <a:lumOff val="65000"/>
                        </a:schemeClr>
                      </a:solidFill>
                      <a:round/>
                    </a:ln>
                    <a:effectLst/>
                  </c:spPr>
                </c15:leaderLines>
              </c:ext>
            </c:extLst>
          </c:dLbls>
          <c:cat>
            <c:strRef>
              <c:f>'GRUPO DE GASTO "0"'!$D$11:$F$11</c:f>
              <c:strCache>
                <c:ptCount val="3"/>
                <c:pt idx="0">
                  <c:v>VIGENTE Q. </c:v>
                </c:pt>
                <c:pt idx="1">
                  <c:v>EJECUTADO Q. </c:v>
                </c:pt>
                <c:pt idx="2">
                  <c:v>POR EJECUTAR Q. </c:v>
                </c:pt>
              </c:strCache>
            </c:strRef>
          </c:cat>
          <c:val>
            <c:numRef>
              <c:f>'GRUPO DE GASTO "0"'!$D$12:$F$12</c:f>
              <c:numCache>
                <c:formatCode>#,##0.00</c:formatCode>
                <c:ptCount val="3"/>
                <c:pt idx="0">
                  <c:v>21850648</c:v>
                </c:pt>
                <c:pt idx="1">
                  <c:v>14363669.49</c:v>
                </c:pt>
                <c:pt idx="2">
                  <c:v>7486978.5099999998</c:v>
                </c:pt>
              </c:numCache>
            </c:numRef>
          </c:val>
          <c:extLst>
            <c:ext xmlns:c15="http://schemas.microsoft.com/office/drawing/2012/chart" uri="{02D57815-91ED-43cb-92C2-25804820EDAC}">
              <c15:datalabelsRange>
                <c15:f>'GRUPO DE GASTO "0"'!$D$13:$F$13</c15:f>
                <c15:dlblRangeCache>
                  <c:ptCount val="3"/>
                  <c:pt idx="0">
                    <c:v>100.00%</c:v>
                  </c:pt>
                  <c:pt idx="1">
                    <c:v>65.74%</c:v>
                  </c:pt>
                  <c:pt idx="2">
                    <c:v>34.26%</c:v>
                  </c:pt>
                </c15:dlblRangeCache>
              </c15:datalabelsRange>
            </c:ext>
            <c:ext xmlns:c16="http://schemas.microsoft.com/office/drawing/2014/chart" uri="{C3380CC4-5D6E-409C-BE32-E72D297353CC}">
              <c16:uniqueId val="{00000003-950E-4436-AB02-AC2808A40908}"/>
            </c:ext>
          </c:extLst>
        </c:ser>
        <c:dLbls>
          <c:showLegendKey val="0"/>
          <c:showVal val="0"/>
          <c:showCatName val="0"/>
          <c:showSerName val="0"/>
          <c:showPercent val="0"/>
          <c:showBubbleSize val="0"/>
        </c:dLbls>
        <c:gapWidth val="150"/>
        <c:axId val="538201144"/>
        <c:axId val="538201536"/>
      </c:barChart>
      <c:catAx>
        <c:axId val="538201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538201536"/>
        <c:crosses val="autoZero"/>
        <c:auto val="1"/>
        <c:lblAlgn val="ctr"/>
        <c:lblOffset val="100"/>
        <c:noMultiLvlLbl val="0"/>
      </c:catAx>
      <c:valAx>
        <c:axId val="5382015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538201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'INVERSIÓN FÍSICA'!$C$12</c:f>
              <c:strCache>
                <c:ptCount val="1"/>
                <c:pt idx="0">
                  <c:v>INVERSIÓN</c:v>
                </c:pt>
              </c:strCache>
            </c:strRef>
          </c:tx>
          <c:spPr>
            <a:solidFill>
              <a:schemeClr val="accent1"/>
            </a:solidFill>
            <a:ln>
              <a:noFill/>
            </a:ln>
            <a:effectLst/>
          </c:spPr>
          <c:invertIfNegative val="0"/>
          <c:dLbls>
            <c:dLbl>
              <c:idx val="0"/>
              <c:layout/>
              <c:tx>
                <c:rich>
                  <a:bodyPr/>
                  <a:lstStyle/>
                  <a:p>
                    <a:fld id="{CE0B53A1-A038-43AB-A9E1-BF26A6750436}" type="CELLRANGE">
                      <a:rPr lang="en-US"/>
                      <a:pPr/>
                      <a:t>[CELLRANGE]</a:t>
                    </a:fld>
                    <a:endParaRPr lang="es-GT"/>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0-47E0-4A90-AB37-342064DE712D}"/>
                </c:ext>
              </c:extLst>
            </c:dLbl>
            <c:dLbl>
              <c:idx val="1"/>
              <c:layout/>
              <c:tx>
                <c:rich>
                  <a:bodyPr/>
                  <a:lstStyle/>
                  <a:p>
                    <a:fld id="{7863BB2A-947B-484D-9630-4E97B4EF8FB0}" type="CELLRANGE">
                      <a:rPr lang="es-GT"/>
                      <a:pPr/>
                      <a:t>[CELLRANGE]</a:t>
                    </a:fld>
                    <a:endParaRPr lang="es-GT"/>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1-47E0-4A90-AB37-342064DE712D}"/>
                </c:ext>
              </c:extLst>
            </c:dLbl>
            <c:dLbl>
              <c:idx val="2"/>
              <c:layout/>
              <c:tx>
                <c:rich>
                  <a:bodyPr/>
                  <a:lstStyle/>
                  <a:p>
                    <a:fld id="{78D5FA6B-944E-4B30-A06C-3E2E54575410}" type="CELLRANGE">
                      <a:rPr lang="es-GT"/>
                      <a:pPr/>
                      <a:t>[CELLRANGE]</a:t>
                    </a:fld>
                    <a:endParaRPr lang="es-GT"/>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2-47E0-4A90-AB37-342064DE712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GT"/>
              </a:p>
            </c:txP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1"/>
                <c15:leaderLines>
                  <c:spPr>
                    <a:ln w="9525" cap="flat" cmpd="sng" algn="ctr">
                      <a:solidFill>
                        <a:schemeClr val="tx1">
                          <a:lumMod val="35000"/>
                          <a:lumOff val="65000"/>
                        </a:schemeClr>
                      </a:solidFill>
                      <a:round/>
                    </a:ln>
                    <a:effectLst/>
                  </c:spPr>
                </c15:leaderLines>
              </c:ext>
            </c:extLst>
          </c:dLbls>
          <c:cat>
            <c:strRef>
              <c:f>'INVERSIÓN FÍSICA'!$D$11:$F$11</c:f>
              <c:strCache>
                <c:ptCount val="3"/>
                <c:pt idx="0">
                  <c:v>VIGENTE Q. </c:v>
                </c:pt>
                <c:pt idx="1">
                  <c:v>EJECUTADO Q. </c:v>
                </c:pt>
                <c:pt idx="2">
                  <c:v>POR EJECUTAR Q. </c:v>
                </c:pt>
              </c:strCache>
            </c:strRef>
          </c:cat>
          <c:val>
            <c:numRef>
              <c:f>'INVERSIÓN FÍSICA'!$D$12:$F$12</c:f>
              <c:numCache>
                <c:formatCode>#,##0.00</c:formatCode>
                <c:ptCount val="3"/>
                <c:pt idx="0">
                  <c:v>46000</c:v>
                </c:pt>
                <c:pt idx="1">
                  <c:v>45780</c:v>
                </c:pt>
                <c:pt idx="2">
                  <c:v>220</c:v>
                </c:pt>
              </c:numCache>
            </c:numRef>
          </c:val>
          <c:extLst>
            <c:ext xmlns:c15="http://schemas.microsoft.com/office/drawing/2012/chart" uri="{02D57815-91ED-43cb-92C2-25804820EDAC}">
              <c15:datalabelsRange>
                <c15:f>'INVERSIÓN FÍSICA'!$D$13:$F$13</c15:f>
                <c15:dlblRangeCache>
                  <c:ptCount val="3"/>
                  <c:pt idx="0">
                    <c:v>100.00%</c:v>
                  </c:pt>
                  <c:pt idx="1">
                    <c:v>99.52%</c:v>
                  </c:pt>
                  <c:pt idx="2">
                    <c:v>0.48%</c:v>
                  </c:pt>
                </c15:dlblRangeCache>
              </c15:datalabelsRange>
            </c:ext>
            <c:ext xmlns:c16="http://schemas.microsoft.com/office/drawing/2014/chart" uri="{C3380CC4-5D6E-409C-BE32-E72D297353CC}">
              <c16:uniqueId val="{00000003-47E0-4A90-AB37-342064DE712D}"/>
            </c:ext>
          </c:extLst>
        </c:ser>
        <c:dLbls>
          <c:showLegendKey val="0"/>
          <c:showVal val="0"/>
          <c:showCatName val="0"/>
          <c:showSerName val="0"/>
          <c:showPercent val="0"/>
          <c:showBubbleSize val="0"/>
        </c:dLbls>
        <c:gapWidth val="150"/>
        <c:axId val="349562176"/>
        <c:axId val="349567664"/>
      </c:barChart>
      <c:catAx>
        <c:axId val="34956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49567664"/>
        <c:crosses val="autoZero"/>
        <c:auto val="1"/>
        <c:lblAlgn val="ctr"/>
        <c:lblOffset val="100"/>
        <c:noMultiLvlLbl val="0"/>
      </c:catAx>
      <c:valAx>
        <c:axId val="349567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495621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536484186837812"/>
          <c:y val="2.7475023689095227E-2"/>
          <c:w val="0.77845754980203596"/>
          <c:h val="0.94504995262180957"/>
        </c:manualLayout>
      </c:layout>
      <c:bar3D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6860833124694932E-2"/>
                  <c:y val="-1.1057990942658452E-1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482-49D8-B10D-7D605567F21C}"/>
                </c:ext>
              </c:extLst>
            </c:dLbl>
            <c:dLbl>
              <c:idx val="1"/>
              <c:layout>
                <c:manualLayout>
                  <c:x val="2.9729730332284026E-2"/>
                  <c:y val="-2.497729426281384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482-49D8-B10D-7D605567F21C}"/>
                </c:ext>
              </c:extLst>
            </c:dLbl>
            <c:dLbl>
              <c:idx val="2"/>
              <c:layout>
                <c:manualLayout>
                  <c:x val="2.2206393765450205E-2"/>
                  <c:y val="-1.81480682310206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482-49D8-B10D-7D605567F21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strRef>
              <c:f>'POR FINALIDAD'!$D$11:$F$11</c:f>
              <c:strCache>
                <c:ptCount val="3"/>
                <c:pt idx="0">
                  <c:v>VIGENTE Q. </c:v>
                </c:pt>
                <c:pt idx="1">
                  <c:v>EJECUTADO Q. </c:v>
                </c:pt>
                <c:pt idx="2">
                  <c:v>POR EJECUTAR Q. </c:v>
                </c:pt>
              </c:strCache>
            </c:strRef>
          </c:cat>
          <c:val>
            <c:numRef>
              <c:f>'POR FINALIDAD'!$D$12:$F$12</c:f>
              <c:numCache>
                <c:formatCode>#,##0.00</c:formatCode>
                <c:ptCount val="3"/>
                <c:pt idx="0">
                  <c:v>24160000</c:v>
                </c:pt>
                <c:pt idx="1">
                  <c:v>15772579.220000001</c:v>
                </c:pt>
                <c:pt idx="2">
                  <c:v>8387420.7799999993</c:v>
                </c:pt>
              </c:numCache>
            </c:numRef>
          </c:val>
          <c:extLst>
            <c:ext xmlns:c16="http://schemas.microsoft.com/office/drawing/2014/chart" uri="{C3380CC4-5D6E-409C-BE32-E72D297353CC}">
              <c16:uniqueId val="{00000003-8482-49D8-B10D-7D605567F21C}"/>
            </c:ext>
          </c:extLst>
        </c:ser>
        <c:dLbls>
          <c:showLegendKey val="0"/>
          <c:showVal val="0"/>
          <c:showCatName val="0"/>
          <c:showSerName val="0"/>
          <c:showPercent val="0"/>
          <c:showBubbleSize val="0"/>
        </c:dLbls>
        <c:gapWidth val="150"/>
        <c:shape val="box"/>
        <c:axId val="538203888"/>
        <c:axId val="538204280"/>
        <c:axId val="0"/>
      </c:bar3DChart>
      <c:catAx>
        <c:axId val="5382038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538204280"/>
        <c:crosses val="autoZero"/>
        <c:auto val="1"/>
        <c:lblAlgn val="ctr"/>
        <c:lblOffset val="100"/>
        <c:noMultiLvlLbl val="0"/>
      </c:catAx>
      <c:valAx>
        <c:axId val="53820428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538203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'metas físicas'!$B$3</c:f>
              <c:strCache>
                <c:ptCount val="1"/>
                <c:pt idx="0">
                  <c:v>METAS EJECUTADAS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0"/>
              <c:layout>
                <c:manualLayout>
                  <c:x val="1.075992006028941E-2"/>
                  <c:y val="-5.6022408963585568E-2"/>
                </c:manualLayout>
              </c:layout>
              <c:tx>
                <c:rich>
                  <a:bodyPr/>
                  <a:lstStyle/>
                  <a:p>
                    <a:fld id="{E84637E0-3890-4DE9-8462-4C4E9B1F24D9}" type="CELLRANGE">
                      <a:rPr lang="en-US"/>
                      <a:pPr/>
                      <a:t>[CELLRANGE]</a:t>
                    </a:fld>
                    <a:endParaRPr lang="en-US" baseline="0"/>
                  </a:p>
                  <a:p>
                    <a:fld id="{0ADDB786-0C52-4095-A4D9-2A18F3F296D7}"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0-6151-4900-B398-A5D4AE56AFD1}"/>
                </c:ext>
              </c:extLst>
            </c:dLbl>
            <c:dLbl>
              <c:idx val="1"/>
              <c:layout>
                <c:manualLayout>
                  <c:x val="1.6139880090434031E-2"/>
                  <c:y val="-5.602240896358545E-2"/>
                </c:manualLayout>
              </c:layout>
              <c:tx>
                <c:rich>
                  <a:bodyPr/>
                  <a:lstStyle/>
                  <a:p>
                    <a:fld id="{29BC4C96-18B8-419C-ACE8-FF530F3400F5}" type="CELLRANGE">
                      <a:rPr lang="en-US"/>
                      <a:pPr/>
                      <a:t>[CELLRANGE]</a:t>
                    </a:fld>
                    <a:endParaRPr lang="en-US" baseline="0"/>
                  </a:p>
                  <a:p>
                    <a:fld id="{1CFD453B-58BA-44E0-B6C8-16F0B10E7878}"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6151-4900-B398-A5D4AE56AF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tx2">
                          <a:lumMod val="35000"/>
                          <a:lumOff val="65000"/>
                        </a:schemeClr>
                      </a:solidFill>
                    </a:ln>
                    <a:effectLst/>
                  </c:spPr>
                </c15:leaderLines>
              </c:ext>
            </c:extLst>
          </c:dLbls>
          <c:cat>
            <c:strRef>
              <c:f>'metas físicas'!$A$4:$A$5</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'metas físicas'!$B$4:$B$5</c:f>
              <c:numCache>
                <c:formatCode>0_ ;\-0\ </c:formatCode>
                <c:ptCount val="2"/>
                <c:pt idx="0">
                  <c:v>1</c:v>
                </c:pt>
                <c:pt idx="1">
                  <c:v>5732</c:v>
                </c:pt>
              </c:numCache>
            </c:numRef>
          </c:val>
          <c:extLst>
            <c:ext xmlns:c15="http://schemas.microsoft.com/office/drawing/2012/chart" uri="{02D57815-91ED-43cb-92C2-25804820EDAC}">
              <c15:datalabelsRange>
                <c15:f>'metas físicas'!$D$4:$D$5</c15:f>
                <c15:dlblRangeCache>
                  <c:ptCount val="2"/>
                  <c:pt idx="0">
                    <c:v>33.33%</c:v>
                  </c:pt>
                  <c:pt idx="1">
                    <c:v>71.92%</c:v>
                  </c:pt>
                </c15:dlblRangeCache>
              </c15:datalabelsRange>
            </c:ext>
            <c:ext xmlns:c16="http://schemas.microsoft.com/office/drawing/2014/chart" uri="{C3380CC4-5D6E-409C-BE32-E72D297353CC}">
              <c16:uniqueId val="{00000002-6151-4900-B398-A5D4AE56AFD1}"/>
            </c:ext>
          </c:extLst>
        </c:ser>
        <c:ser>
          <c:idx val="1"/>
          <c:order val="1"/>
          <c:tx>
            <c:strRef>
              <c:f>'metas físicas'!$C$3</c:f>
              <c:strCache>
                <c:ptCount val="1"/>
                <c:pt idx="0">
                  <c:v>METAS VIGENTES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2.3313160130627123E-2"/>
                  <c:y val="-4.4817927170868348E-2"/>
                </c:manualLayout>
              </c:layout>
              <c:tx>
                <c:rich>
                  <a:bodyPr/>
                  <a:lstStyle/>
                  <a:p>
                    <a:fld id="{9FB49051-402F-411C-93BA-5D580E4433D9}" type="CELLRANGE">
                      <a:rPr lang="en-US"/>
                      <a:pPr/>
                      <a:t>[CELLRANGE]</a:t>
                    </a:fld>
                    <a:endParaRPr lang="en-US" baseline="0"/>
                  </a:p>
                  <a:p>
                    <a:fld id="{0968BDC7-98A5-4502-B5F4-7E53F8342D4E}"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3-6151-4900-B398-A5D4AE56AFD1}"/>
                </c:ext>
              </c:extLst>
            </c:dLbl>
            <c:dLbl>
              <c:idx val="1"/>
              <c:layout>
                <c:manualLayout>
                  <c:x val="2.3313160130627123E-2"/>
                  <c:y val="-4.4817927170868348E-2"/>
                </c:manualLayout>
              </c:layout>
              <c:tx>
                <c:rich>
                  <a:bodyPr/>
                  <a:lstStyle/>
                  <a:p>
                    <a:fld id="{4A874265-9F7B-4090-B823-A015C43BE881}" type="CELLRANGE">
                      <a:rPr lang="en-US"/>
                      <a:pPr/>
                      <a:t>[CELLRANGE]</a:t>
                    </a:fld>
                    <a:endParaRPr lang="en-US" baseline="0"/>
                  </a:p>
                  <a:p>
                    <a:fld id="{52F78BC4-1007-4FF3-B2F5-313E595C350E}"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4-6151-4900-B398-A5D4AE56AF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GT"/>
              </a:p>
            </c:txPr>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tx2">
                          <a:lumMod val="35000"/>
                          <a:lumOff val="65000"/>
                        </a:schemeClr>
                      </a:solidFill>
                    </a:ln>
                    <a:effectLst/>
                  </c:spPr>
                </c15:leaderLines>
              </c:ext>
            </c:extLst>
          </c:dLbls>
          <c:cat>
            <c:strRef>
              <c:f>'metas físicas'!$A$4:$A$5</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'metas físicas'!$C$4:$C$5</c:f>
              <c:numCache>
                <c:formatCode>0_ ;\-0\ </c:formatCode>
                <c:ptCount val="2"/>
                <c:pt idx="0">
                  <c:v>3</c:v>
                </c:pt>
                <c:pt idx="1">
                  <c:v>7970</c:v>
                </c:pt>
              </c:numCache>
            </c:numRef>
          </c:val>
          <c:extLst>
            <c:ext xmlns:c15="http://schemas.microsoft.com/office/drawing/2012/chart" uri="{02D57815-91ED-43cb-92C2-25804820EDAC}">
              <c15:datalabelsRange>
                <c15:f>'metas físicas'!$E$4:$E$5</c15:f>
                <c15:dlblRangeCache>
                  <c:ptCount val="2"/>
                  <c:pt idx="0">
                    <c:v>100%</c:v>
                  </c:pt>
                  <c:pt idx="1">
                    <c:v>100%</c:v>
                  </c:pt>
                </c15:dlblRangeCache>
              </c15:datalabelsRange>
            </c:ext>
            <c:ext xmlns:c16="http://schemas.microsoft.com/office/drawing/2014/chart" uri="{C3380CC4-5D6E-409C-BE32-E72D297353CC}">
              <c16:uniqueId val="{00000005-6151-4900-B398-A5D4AE56AFD1}"/>
            </c:ext>
          </c:extLst>
        </c:ser>
        <c:dLbls>
          <c:showLegendKey val="0"/>
          <c:showVal val="1"/>
          <c:showCatName val="0"/>
          <c:showSerName val="0"/>
          <c:showPercent val="0"/>
          <c:showBubbleSize val="0"/>
        </c:dLbls>
        <c:gapWidth val="150"/>
        <c:shape val="box"/>
        <c:axId val="2098841439"/>
        <c:axId val="2098834783"/>
        <c:axId val="0"/>
      </c:bar3DChart>
      <c:catAx>
        <c:axId val="209884143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GT"/>
          </a:p>
        </c:txPr>
        <c:crossAx val="2098834783"/>
        <c:crosses val="autoZero"/>
        <c:auto val="1"/>
        <c:lblAlgn val="ctr"/>
        <c:lblOffset val="100"/>
        <c:noMultiLvlLbl val="0"/>
      </c:catAx>
      <c:valAx>
        <c:axId val="2098834783"/>
        <c:scaling>
          <c:orientation val="minMax"/>
        </c:scaling>
        <c:delete val="0"/>
        <c:axPos val="l"/>
        <c:majorGridlines>
          <c:spPr>
            <a:ln w="9525" cap="flat" cmpd="sng" algn="ctr">
              <a:solidFill>
                <a:schemeClr val="tx2">
                  <a:lumMod val="15000"/>
                  <a:lumOff val="85000"/>
                </a:schemeClr>
              </a:solidFill>
              <a:round/>
            </a:ln>
            <a:effectLst/>
          </c:spPr>
        </c:majorGridlines>
        <c:numFmt formatCode="0_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GT"/>
          </a:p>
        </c:txPr>
        <c:crossAx val="209884143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EXONERACIONES!$C$36</c:f>
              <c:strCache>
                <c:ptCount val="1"/>
                <c:pt idx="0">
                  <c:v>MAYO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EXONERACIONES!$B$37:$B$38</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EXONERACIONES!$C$37:$C$38</c:f>
              <c:numCache>
                <c:formatCode>General</c:formatCode>
                <c:ptCount val="2"/>
                <c:pt idx="0">
                  <c:v>0</c:v>
                </c:pt>
                <c:pt idx="1">
                  <c:v>654</c:v>
                </c:pt>
              </c:numCache>
            </c:numRef>
          </c:val>
          <c:extLst>
            <c:ext xmlns:c16="http://schemas.microsoft.com/office/drawing/2014/chart" uri="{C3380CC4-5D6E-409C-BE32-E72D297353CC}">
              <c16:uniqueId val="{00000000-EB57-4671-852F-B4069FDB9BAE}"/>
            </c:ext>
          </c:extLst>
        </c:ser>
        <c:ser>
          <c:idx val="1"/>
          <c:order val="1"/>
          <c:tx>
            <c:strRef>
              <c:f>EXONERACIONES!$D$36</c:f>
              <c:strCache>
                <c:ptCount val="1"/>
                <c:pt idx="0">
                  <c:v>JUNIO</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EXONERACIONES!$B$37:$B$38</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EXONERACIONES!$D$37:$D$38</c:f>
              <c:numCache>
                <c:formatCode>General</c:formatCode>
                <c:ptCount val="2"/>
                <c:pt idx="0">
                  <c:v>0</c:v>
                </c:pt>
                <c:pt idx="1">
                  <c:v>791</c:v>
                </c:pt>
              </c:numCache>
            </c:numRef>
          </c:val>
          <c:extLst>
            <c:ext xmlns:c16="http://schemas.microsoft.com/office/drawing/2014/chart" uri="{C3380CC4-5D6E-409C-BE32-E72D297353CC}">
              <c16:uniqueId val="{00000001-EB57-4671-852F-B4069FDB9BAE}"/>
            </c:ext>
          </c:extLst>
        </c:ser>
        <c:ser>
          <c:idx val="2"/>
          <c:order val="2"/>
          <c:tx>
            <c:strRef>
              <c:f>EXONERACIONES!$E$36</c:f>
              <c:strCache>
                <c:ptCount val="1"/>
                <c:pt idx="0">
                  <c:v>JULIO</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EXONERACIONES!$B$37:$B$38</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EXONERACIONES!$E$37:$E$38</c:f>
              <c:numCache>
                <c:formatCode>General</c:formatCode>
                <c:ptCount val="2"/>
                <c:pt idx="0">
                  <c:v>0</c:v>
                </c:pt>
                <c:pt idx="1">
                  <c:v>505</c:v>
                </c:pt>
              </c:numCache>
            </c:numRef>
          </c:val>
          <c:extLst>
            <c:ext xmlns:c16="http://schemas.microsoft.com/office/drawing/2014/chart" uri="{C3380CC4-5D6E-409C-BE32-E72D297353CC}">
              <c16:uniqueId val="{00000002-EB57-4671-852F-B4069FDB9BAE}"/>
            </c:ext>
          </c:extLst>
        </c:ser>
        <c:ser>
          <c:idx val="3"/>
          <c:order val="3"/>
          <c:tx>
            <c:strRef>
              <c:f>EXONERACIONES!$F$36</c:f>
              <c:strCache>
                <c:ptCount val="1"/>
                <c:pt idx="0">
                  <c:v>AGOSTO</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EXONERACIONES!$B$37:$B$38</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EXONERACIONES!$F$37:$F$38</c:f>
              <c:numCache>
                <c:formatCode>General</c:formatCode>
                <c:ptCount val="2"/>
                <c:pt idx="0">
                  <c:v>1</c:v>
                </c:pt>
                <c:pt idx="1">
                  <c:v>651</c:v>
                </c:pt>
              </c:numCache>
            </c:numRef>
          </c:val>
          <c:extLst>
            <c:ext xmlns:c16="http://schemas.microsoft.com/office/drawing/2014/chart" uri="{C3380CC4-5D6E-409C-BE32-E72D297353CC}">
              <c16:uniqueId val="{00000003-EB57-4671-852F-B4069FDB9BAE}"/>
            </c:ext>
          </c:extLst>
        </c:ser>
        <c:dLbls>
          <c:showLegendKey val="0"/>
          <c:showVal val="1"/>
          <c:showCatName val="0"/>
          <c:showSerName val="0"/>
          <c:showPercent val="0"/>
          <c:showBubbleSize val="0"/>
        </c:dLbls>
        <c:gapWidth val="150"/>
        <c:shape val="box"/>
        <c:axId val="481992048"/>
        <c:axId val="481996208"/>
        <c:axId val="0"/>
      </c:bar3DChart>
      <c:catAx>
        <c:axId val="481992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81996208"/>
        <c:crosses val="autoZero"/>
        <c:auto val="1"/>
        <c:lblAlgn val="ctr"/>
        <c:lblOffset val="100"/>
        <c:noMultiLvlLbl val="0"/>
      </c:catAx>
      <c:valAx>
        <c:axId val="481996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819920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3.805689865942327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1A-4D01-AD0F-ED8F4E8FE07C}"/>
                </c:ext>
              </c:extLst>
            </c:dLbl>
            <c:dLbl>
              <c:idx val="1"/>
              <c:layout>
                <c:manualLayout>
                  <c:x val="0"/>
                  <c:y val="1.03664489101692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1A-4D01-AD0F-ED8F4E8FE07C}"/>
                </c:ext>
              </c:extLst>
            </c:dLbl>
            <c:dLbl>
              <c:idx val="2"/>
              <c:layout>
                <c:manualLayout>
                  <c:x val="1.9028449329711635E-3"/>
                  <c:y val="1.03664489101692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1A-4D01-AD0F-ED8F4E8FE0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 DE EJECUCION BARRAS'!$D$11:$F$11</c:f>
              <c:strCache>
                <c:ptCount val="3"/>
                <c:pt idx="0">
                  <c:v>VIGENTE Q. </c:v>
                </c:pt>
                <c:pt idx="1">
                  <c:v>EJECUTADO Q. </c:v>
                </c:pt>
                <c:pt idx="2">
                  <c:v>POR EJECUTAR Q. </c:v>
                </c:pt>
              </c:strCache>
            </c:strRef>
          </c:cat>
          <c:val>
            <c:numRef>
              <c:f>'% DE EJECUCION BARRAS'!$D$13:$F$13</c:f>
              <c:numCache>
                <c:formatCode>0.00%</c:formatCode>
                <c:ptCount val="3"/>
                <c:pt idx="0">
                  <c:v>1</c:v>
                </c:pt>
                <c:pt idx="1">
                  <c:v>0.61630259778597785</c:v>
                </c:pt>
                <c:pt idx="2">
                  <c:v>0.38369740221402215</c:v>
                </c:pt>
              </c:numCache>
            </c:numRef>
          </c:val>
          <c:extLst>
            <c:ext xmlns:c16="http://schemas.microsoft.com/office/drawing/2014/chart" uri="{C3380CC4-5D6E-409C-BE32-E72D297353CC}">
              <c16:uniqueId val="{00000003-3B1A-4D01-AD0F-ED8F4E8FE07C}"/>
            </c:ext>
          </c:extLst>
        </c:ser>
        <c:dLbls>
          <c:dLblPos val="inEnd"/>
          <c:showLegendKey val="0"/>
          <c:showVal val="1"/>
          <c:showCatName val="0"/>
          <c:showSerName val="0"/>
          <c:showPercent val="0"/>
          <c:showBubbleSize val="0"/>
        </c:dLbls>
        <c:gapWidth val="199"/>
        <c:axId val="401761840"/>
        <c:axId val="401762232"/>
      </c:barChart>
      <c:catAx>
        <c:axId val="40176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401762232"/>
        <c:crosses val="autoZero"/>
        <c:auto val="1"/>
        <c:lblAlgn val="ctr"/>
        <c:lblOffset val="100"/>
        <c:noMultiLvlLbl val="0"/>
      </c:catAx>
      <c:valAx>
        <c:axId val="401762232"/>
        <c:scaling>
          <c:orientation val="minMax"/>
          <c:max val="1"/>
          <c:min val="0"/>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01761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D236B-6E2B-4FF7-81C8-230243480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6000</Words>
  <Characters>33000</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SCSP</dc:creator>
  <cp:keywords/>
  <dc:description/>
  <cp:lastModifiedBy>Patricia Hernández</cp:lastModifiedBy>
  <cp:revision>2</cp:revision>
  <cp:lastPrinted>2023-09-05T17:04:00Z</cp:lastPrinted>
  <dcterms:created xsi:type="dcterms:W3CDTF">2023-10-02T23:10:00Z</dcterms:created>
  <dcterms:modified xsi:type="dcterms:W3CDTF">2023-10-02T23:10:00Z</dcterms:modified>
</cp:coreProperties>
</file>